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1" w:rsidRPr="00C20232" w:rsidRDefault="00050B81" w:rsidP="00050B81">
      <w:pPr>
        <w:spacing w:before="120" w:after="0"/>
        <w:jc w:val="center"/>
        <w:rPr>
          <w:rFonts w:ascii="Calibri" w:eastAsia="Times New Roman" w:hAnsi="Calibri" w:cs="Arial"/>
          <w:sz w:val="24"/>
          <w:szCs w:val="24"/>
          <w:lang w:val="en-US"/>
        </w:rPr>
      </w:pPr>
      <w:r w:rsidRPr="00050B81">
        <w:rPr>
          <w:rFonts w:ascii="Calibri" w:eastAsia="Times New Roman" w:hAnsi="Calibri" w:cs="Arial"/>
          <w:b/>
          <w:sz w:val="24"/>
          <w:szCs w:val="24"/>
        </w:rPr>
        <w:t>ΠΕΡΙΓΡΑΜΜΑ Μ</w:t>
      </w:r>
      <w:bookmarkStart w:id="0" w:name="_GoBack"/>
      <w:bookmarkEnd w:id="0"/>
      <w:r w:rsidRPr="00050B81">
        <w:rPr>
          <w:rFonts w:ascii="Calibri" w:eastAsia="Times New Roman" w:hAnsi="Calibri" w:cs="Arial"/>
          <w:b/>
          <w:sz w:val="24"/>
          <w:szCs w:val="24"/>
        </w:rPr>
        <w:t>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050B81" w:rsidRDefault="00007AB8"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ΤΡΟΦΙΜΩΝ, ΒΙΟΤΕΧΝΟΛΟΓΙΑΣ ΚΑΙ ΑΝΑΠΤΥΞΗΣ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050B81" w:rsidRDefault="00007AB8"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ΒΙΟΤΕΧΝΟΛΟΓΙΑΣ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2B37F5" w:rsidRDefault="001D341B" w:rsidP="00050B81">
            <w:pPr>
              <w:spacing w:after="0" w:line="240" w:lineRule="auto"/>
              <w:rPr>
                <w:rFonts w:ascii="Calibri" w:eastAsia="Times New Roman" w:hAnsi="Calibri" w:cs="Arial"/>
                <w:sz w:val="20"/>
                <w:szCs w:val="20"/>
              </w:rPr>
            </w:pPr>
            <w:r w:rsidRPr="002B37F5">
              <w:rPr>
                <w:rFonts w:ascii="Calibri" w:eastAsia="Times New Roman" w:hAnsi="Calibri" w:cs="Arial"/>
                <w:i/>
                <w:sz w:val="18"/>
                <w:szCs w:val="18"/>
              </w:rPr>
              <w:t>Προπτυχιακό</w:t>
            </w:r>
          </w:p>
        </w:tc>
      </w:tr>
      <w:tr w:rsidR="00050B81" w:rsidRPr="00050B81" w:rsidTr="001A3F9B">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tcPr>
          <w:p w:rsidR="00050B81" w:rsidRPr="002B37F5" w:rsidRDefault="00BB7B48" w:rsidP="00050B81">
            <w:pPr>
              <w:spacing w:after="0" w:line="240" w:lineRule="auto"/>
              <w:rPr>
                <w:rFonts w:ascii="Calibri" w:eastAsia="Times New Roman" w:hAnsi="Calibri" w:cs="Arial"/>
                <w:b/>
                <w:sz w:val="20"/>
                <w:szCs w:val="20"/>
              </w:rPr>
            </w:pPr>
            <w:r w:rsidRPr="002B37F5">
              <w:rPr>
                <w:rFonts w:ascii="Calibri" w:hAnsi="Calibri" w:cs="Arial"/>
                <w:sz w:val="20"/>
                <w:szCs w:val="20"/>
              </w:rPr>
              <w:t>138</w:t>
            </w:r>
          </w:p>
        </w:tc>
        <w:tc>
          <w:tcPr>
            <w:tcW w:w="2505" w:type="dxa"/>
            <w:gridSpan w:val="2"/>
            <w:shd w:val="clear" w:color="auto" w:fill="DDD9C3" w:themeFill="background2" w:themeFillShade="E6"/>
          </w:tcPr>
          <w:p w:rsidR="00050B81" w:rsidRPr="002B37F5" w:rsidRDefault="001A3F9B" w:rsidP="00050B81">
            <w:pPr>
              <w:spacing w:after="0" w:line="240" w:lineRule="auto"/>
              <w:jc w:val="right"/>
              <w:rPr>
                <w:rFonts w:ascii="Calibri" w:eastAsia="Times New Roman" w:hAnsi="Calibri" w:cs="Arial"/>
                <w:b/>
                <w:sz w:val="20"/>
                <w:szCs w:val="20"/>
                <w:lang w:val="en-US"/>
              </w:rPr>
            </w:pPr>
            <w:r w:rsidRPr="002B37F5">
              <w:rPr>
                <w:rFonts w:ascii="Calibri" w:eastAsia="Times New Roman" w:hAnsi="Calibri" w:cs="Arial"/>
                <w:b/>
                <w:sz w:val="20"/>
                <w:szCs w:val="20"/>
              </w:rPr>
              <w:t>ΕΞΑΜΗΝΟ ΣΠΟΥΔΩΝ</w:t>
            </w:r>
          </w:p>
        </w:tc>
        <w:tc>
          <w:tcPr>
            <w:tcW w:w="1591" w:type="dxa"/>
            <w:gridSpan w:val="2"/>
          </w:tcPr>
          <w:p w:rsidR="00050B81" w:rsidRPr="002B37F5" w:rsidRDefault="00542B73" w:rsidP="00050B81">
            <w:pPr>
              <w:spacing w:after="0" w:line="240" w:lineRule="auto"/>
              <w:rPr>
                <w:rFonts w:ascii="Calibri" w:eastAsia="Times New Roman" w:hAnsi="Calibri" w:cs="Arial"/>
                <w:sz w:val="20"/>
                <w:szCs w:val="20"/>
              </w:rPr>
            </w:pPr>
            <w:r w:rsidRPr="002B37F5">
              <w:rPr>
                <w:rFonts w:ascii="Calibri" w:eastAsia="Times New Roman" w:hAnsi="Calibri" w:cs="Arial"/>
                <w:sz w:val="20"/>
                <w:szCs w:val="20"/>
                <w:lang w:val="en-US"/>
              </w:rPr>
              <w:t>9</w:t>
            </w:r>
            <w:r w:rsidRPr="002B37F5">
              <w:rPr>
                <w:rFonts w:ascii="Calibri" w:eastAsia="Times New Roman" w:hAnsi="Calibri" w:cs="Arial"/>
                <w:sz w:val="20"/>
                <w:szCs w:val="20"/>
              </w:rPr>
              <w:t>ο</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2B37F5" w:rsidRDefault="00FE014D" w:rsidP="00542B73">
            <w:pPr>
              <w:spacing w:after="0" w:line="240" w:lineRule="auto"/>
              <w:rPr>
                <w:rFonts w:ascii="Calibri" w:eastAsia="Times New Roman" w:hAnsi="Calibri" w:cs="Arial"/>
                <w:sz w:val="20"/>
                <w:szCs w:val="20"/>
              </w:rPr>
            </w:pPr>
            <w:r w:rsidRPr="002B37F5">
              <w:rPr>
                <w:rFonts w:ascii="Calibri" w:hAnsi="Calibri" w:cs="Arial"/>
                <w:sz w:val="20"/>
                <w:szCs w:val="20"/>
              </w:rPr>
              <w:t xml:space="preserve">ΣΤΡΑΤΗΓΙΚΟΣ ΣΧΕΔΙΑΣΜΟΣ ΕΠΙΧΕΙΡΗΣΕΩΝ </w:t>
            </w:r>
            <w:r w:rsidR="00542B73" w:rsidRPr="002B37F5">
              <w:rPr>
                <w:rFonts w:ascii="Calibri" w:hAnsi="Calibri" w:cs="Arial"/>
                <w:sz w:val="20"/>
                <w:szCs w:val="20"/>
              </w:rPr>
              <w:t>ΤΡΟΦΙΜΩΝ ΚΑΙ ΓΕΩΡΓΙΑΣ</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952292">
        <w:trPr>
          <w:trHeight w:val="194"/>
        </w:trPr>
        <w:tc>
          <w:tcPr>
            <w:tcW w:w="5637" w:type="dxa"/>
            <w:gridSpan w:val="3"/>
          </w:tcPr>
          <w:p w:rsidR="00050B81" w:rsidRPr="00726337" w:rsidRDefault="001D341B"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 και Ασκήσεις Πράξης</w:t>
            </w:r>
          </w:p>
        </w:tc>
        <w:tc>
          <w:tcPr>
            <w:tcW w:w="1559" w:type="dxa"/>
            <w:gridSpan w:val="2"/>
          </w:tcPr>
          <w:p w:rsidR="00050B81" w:rsidRPr="00952292" w:rsidRDefault="00952292" w:rsidP="00726337">
            <w:pPr>
              <w:spacing w:after="0" w:line="240" w:lineRule="auto"/>
              <w:jc w:val="center"/>
              <w:rPr>
                <w:rFonts w:ascii="Calibri" w:eastAsia="Times New Roman" w:hAnsi="Calibri" w:cs="Arial"/>
                <w:color w:val="002060"/>
                <w:sz w:val="20"/>
                <w:szCs w:val="20"/>
                <w:vertAlign w:val="subscript"/>
              </w:rPr>
            </w:pPr>
            <w:r>
              <w:rPr>
                <w:rFonts w:ascii="Calibri" w:eastAsia="Times New Roman" w:hAnsi="Calibri" w:cs="Arial"/>
                <w:color w:val="002060"/>
                <w:sz w:val="20"/>
                <w:szCs w:val="20"/>
              </w:rPr>
              <w:t>4</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952292">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95229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94771B"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94771B" w:rsidRDefault="00952292" w:rsidP="001D341B">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 xml:space="preserve">Επιστημονικής Περιοχής και </w:t>
            </w:r>
            <w:r w:rsidR="0094771B">
              <w:rPr>
                <w:rFonts w:ascii="Calibri" w:eastAsia="Times New Roman" w:hAnsi="Calibri" w:cs="Arial"/>
                <w:color w:val="002060"/>
                <w:sz w:val="20"/>
                <w:szCs w:val="20"/>
              </w:rPr>
              <w:t>Ανάπτυξης Δεξιοτήτων</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6F09D3" w:rsidRDefault="006F09D3"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 xml:space="preserve">Επιθυμητή γνώση στοιχείων </w:t>
            </w:r>
            <w:r>
              <w:rPr>
                <w:rFonts w:ascii="Calibri" w:eastAsia="Times New Roman" w:hAnsi="Calibri" w:cs="Arial"/>
                <w:color w:val="002060"/>
                <w:sz w:val="20"/>
                <w:szCs w:val="20"/>
                <w:lang w:val="en-US"/>
              </w:rPr>
              <w:t>Marketing</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rPr>
              <w:t>Ελληνική</w:t>
            </w:r>
            <w:r w:rsidR="006F09D3">
              <w:rPr>
                <w:rFonts w:ascii="Calibri" w:hAnsi="Calibri" w:cs="Arial"/>
                <w:color w:val="002060"/>
                <w:sz w:val="20"/>
                <w:szCs w:val="20"/>
              </w:rPr>
              <w:t xml:space="preserve"> με υποστήριξη των όρων στην Αγγλική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p>
        </w:tc>
        <w:tc>
          <w:tcPr>
            <w:tcW w:w="5231" w:type="dxa"/>
            <w:gridSpan w:val="5"/>
          </w:tcPr>
          <w:p w:rsidR="00050B81" w:rsidRPr="00050B81" w:rsidRDefault="00907017" w:rsidP="00050B81">
            <w:pPr>
              <w:spacing w:after="0" w:line="240" w:lineRule="auto"/>
              <w:rPr>
                <w:rFonts w:ascii="Calibri" w:eastAsia="Times New Roman" w:hAnsi="Calibri" w:cs="Arial"/>
                <w:color w:val="002060"/>
                <w:sz w:val="20"/>
                <w:szCs w:val="20"/>
              </w:rPr>
            </w:pPr>
            <w:r w:rsidRPr="00907017">
              <w:rPr>
                <w:rFonts w:ascii="Calibri" w:hAnsi="Calibri" w:cs="Arial"/>
                <w:color w:val="002060"/>
                <w:sz w:val="20"/>
                <w:szCs w:val="20"/>
              </w:rPr>
              <w:t>ΝΑΙ</w:t>
            </w:r>
            <w:r w:rsidR="001D341B">
              <w:rPr>
                <w:rFonts w:ascii="Calibri" w:hAnsi="Calibri" w:cs="Arial"/>
                <w:color w:val="002060"/>
                <w:sz w:val="20"/>
                <w:szCs w:val="20"/>
              </w:rPr>
              <w:t xml:space="preserve"> (στην Αγγλική)</w:t>
            </w:r>
          </w:p>
        </w:tc>
      </w:tr>
      <w:tr w:rsidR="00050B81" w:rsidRPr="0094771B"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007AB8" w:rsidRDefault="00605D6D" w:rsidP="00007AB8">
            <w:pPr>
              <w:rPr>
                <w:rFonts w:ascii="Calibri" w:hAnsi="Calibri" w:cs="Arial"/>
                <w:color w:val="002060"/>
                <w:sz w:val="20"/>
                <w:szCs w:val="20"/>
                <w:lang w:val="en-GB"/>
              </w:rPr>
            </w:pPr>
            <w:hyperlink r:id="rId5" w:history="1">
              <w:r w:rsidR="00C20232" w:rsidRPr="00BA11AF">
                <w:rPr>
                  <w:rStyle w:val="Hyperlink"/>
                  <w:rFonts w:ascii="Calibri" w:eastAsia="Times New Roman" w:hAnsi="Calibri" w:cs="Arial"/>
                  <w:sz w:val="20"/>
                  <w:szCs w:val="20"/>
                  <w:lang w:val="en-GB"/>
                </w:rPr>
                <w:t>http://</w:t>
              </w:r>
              <w:r w:rsidR="00C20232" w:rsidRPr="00BA11AF">
                <w:rPr>
                  <w:rStyle w:val="Hyperlink"/>
                  <w:rFonts w:ascii="Calibri" w:eastAsia="Times New Roman" w:hAnsi="Calibri" w:cs="Arial"/>
                  <w:sz w:val="20"/>
                  <w:szCs w:val="20"/>
                  <w:lang w:val="en-US"/>
                </w:rPr>
                <w:t>teleteaching.aua.gr</w:t>
              </w:r>
            </w:hyperlink>
          </w:p>
        </w:tc>
      </w:tr>
    </w:tbl>
    <w:p w:rsidR="00050B81" w:rsidRPr="00007AB8"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1D341B" w:rsidTr="00050B81">
        <w:tc>
          <w:tcPr>
            <w:tcW w:w="8472" w:type="dxa"/>
            <w:gridSpan w:val="3"/>
          </w:tcPr>
          <w:p w:rsidR="001D341B" w:rsidRPr="00A17C67" w:rsidRDefault="001D341B" w:rsidP="001D341B">
            <w:p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Το μάθημα αποτελεί βασικό εισαγωγικό μάθημα</w:t>
            </w:r>
            <w:r w:rsidR="00952292" w:rsidRPr="00A17C67">
              <w:rPr>
                <w:rFonts w:ascii="Calibri" w:eastAsia="Times New Roman" w:hAnsi="Calibri" w:cs="Arial"/>
                <w:sz w:val="20"/>
                <w:szCs w:val="20"/>
              </w:rPr>
              <w:t xml:space="preserve"> στις έννοιες και μεθοδολογίες της Στρατηγικής των Επιχειρήσεων </w:t>
            </w:r>
          </w:p>
          <w:p w:rsidR="006F09D3" w:rsidRDefault="006F09D3" w:rsidP="001D341B">
            <w:pPr>
              <w:spacing w:after="0" w:line="240" w:lineRule="auto"/>
              <w:jc w:val="both"/>
              <w:rPr>
                <w:rFonts w:ascii="Calibri" w:eastAsia="Times New Roman" w:hAnsi="Calibri" w:cs="Arial"/>
                <w:sz w:val="20"/>
                <w:szCs w:val="20"/>
              </w:rPr>
            </w:pPr>
          </w:p>
          <w:p w:rsidR="001D341B" w:rsidRPr="00A17C67" w:rsidRDefault="00952292" w:rsidP="001D341B">
            <w:p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Η</w:t>
            </w:r>
            <w:r w:rsidR="001D341B" w:rsidRPr="00A17C67">
              <w:rPr>
                <w:rFonts w:ascii="Calibri" w:eastAsia="Times New Roman" w:hAnsi="Calibri" w:cs="Arial"/>
                <w:sz w:val="20"/>
                <w:szCs w:val="20"/>
              </w:rPr>
              <w:t xml:space="preserve"> ύλη του μαθήματος </w:t>
            </w:r>
            <w:r w:rsidR="00A17C67">
              <w:rPr>
                <w:rFonts w:ascii="Calibri" w:eastAsia="Times New Roman" w:hAnsi="Calibri" w:cs="Arial"/>
                <w:sz w:val="20"/>
                <w:szCs w:val="20"/>
              </w:rPr>
              <w:t>επικεντρώνεται</w:t>
            </w:r>
            <w:r w:rsidR="001D341B" w:rsidRPr="00A17C67">
              <w:rPr>
                <w:rFonts w:ascii="Calibri" w:eastAsia="Times New Roman" w:hAnsi="Calibri" w:cs="Arial"/>
                <w:sz w:val="20"/>
                <w:szCs w:val="20"/>
              </w:rPr>
              <w:t xml:space="preserve"> στην εισαγωγή των σπουδαστών στις βασικές έννοιες της</w:t>
            </w:r>
            <w:r w:rsidRPr="00A17C67">
              <w:rPr>
                <w:rFonts w:ascii="Calibri" w:eastAsia="Times New Roman" w:hAnsi="Calibri" w:cs="Arial"/>
                <w:sz w:val="20"/>
                <w:szCs w:val="20"/>
              </w:rPr>
              <w:t xml:space="preserve"> Χρηματο-οικονομικής Ανάλυσης, της Ανάλυσης Λογιστικών Καταστάσεων των Επιχειρήσεων, </w:t>
            </w:r>
            <w:r w:rsidR="00A17C67" w:rsidRPr="00A17C67">
              <w:rPr>
                <w:rFonts w:ascii="Calibri" w:eastAsia="Times New Roman" w:hAnsi="Calibri" w:cs="Arial"/>
                <w:sz w:val="20"/>
                <w:szCs w:val="20"/>
              </w:rPr>
              <w:t xml:space="preserve">το Μάρκετινγκ αγροτικών προϊόντων, </w:t>
            </w:r>
            <w:r w:rsidRPr="00A17C67">
              <w:rPr>
                <w:rFonts w:ascii="Calibri" w:eastAsia="Times New Roman" w:hAnsi="Calibri" w:cs="Arial"/>
                <w:sz w:val="20"/>
                <w:szCs w:val="20"/>
              </w:rPr>
              <w:t>της Ανάλυσης της Αγοράς</w:t>
            </w:r>
            <w:r w:rsidR="00A17C67" w:rsidRPr="00A17C67">
              <w:rPr>
                <w:rFonts w:ascii="Calibri" w:eastAsia="Times New Roman" w:hAnsi="Calibri" w:cs="Arial"/>
                <w:sz w:val="20"/>
                <w:szCs w:val="20"/>
              </w:rPr>
              <w:t xml:space="preserve"> και της δομής της Επιχείρησης</w:t>
            </w:r>
          </w:p>
          <w:p w:rsidR="00A17C67" w:rsidRDefault="00A17C67" w:rsidP="001D341B">
            <w:pPr>
              <w:widowControl w:val="0"/>
              <w:autoSpaceDE w:val="0"/>
              <w:autoSpaceDN w:val="0"/>
              <w:adjustRightInd w:val="0"/>
              <w:spacing w:after="0" w:line="240" w:lineRule="auto"/>
              <w:jc w:val="both"/>
              <w:rPr>
                <w:rFonts w:ascii="Calibri" w:eastAsia="Times New Roman" w:hAnsi="Calibri" w:cs="Arial"/>
                <w:sz w:val="20"/>
                <w:szCs w:val="20"/>
              </w:rPr>
            </w:pPr>
          </w:p>
          <w:p w:rsidR="001D341B" w:rsidRPr="00A17C67" w:rsidRDefault="00952292" w:rsidP="001D341B">
            <w:pPr>
              <w:widowControl w:val="0"/>
              <w:autoSpaceDE w:val="0"/>
              <w:autoSpaceDN w:val="0"/>
              <w:adjustRightInd w:val="0"/>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Σ</w:t>
            </w:r>
            <w:r w:rsidR="001D341B" w:rsidRPr="00A17C67">
              <w:rPr>
                <w:rFonts w:ascii="Calibri" w:eastAsia="Times New Roman" w:hAnsi="Calibri" w:cs="Arial"/>
                <w:sz w:val="20"/>
                <w:szCs w:val="20"/>
              </w:rPr>
              <w:t xml:space="preserve">τόχο του μαθήματος αποτελεί η κατανόηση από τους σπουδαστές </w:t>
            </w:r>
            <w:r w:rsidR="00A17C67" w:rsidRPr="00A17C67">
              <w:rPr>
                <w:rFonts w:ascii="Calibri" w:eastAsia="Times New Roman" w:hAnsi="Calibri" w:cs="Arial"/>
                <w:sz w:val="20"/>
                <w:szCs w:val="20"/>
              </w:rPr>
              <w:t>όλων των στοιχείων που απαιτούνται για την εκπόνηση ολοκληρωμένων επιχειρηματικών σχεδίων</w:t>
            </w:r>
          </w:p>
          <w:p w:rsidR="001D341B" w:rsidRPr="00A17C67" w:rsidRDefault="001D341B" w:rsidP="001D341B">
            <w:pPr>
              <w:spacing w:after="0" w:line="240" w:lineRule="auto"/>
              <w:rPr>
                <w:rFonts w:ascii="Calibri" w:eastAsia="Times New Roman" w:hAnsi="Calibri" w:cs="Arial"/>
                <w:sz w:val="20"/>
                <w:szCs w:val="20"/>
                <w:highlight w:val="yellow"/>
              </w:rPr>
            </w:pPr>
          </w:p>
          <w:p w:rsidR="001D341B" w:rsidRPr="00A17C67" w:rsidRDefault="001D341B" w:rsidP="001D341B">
            <w:p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Με την επιτυχή ολοκλήρωση</w:t>
            </w:r>
            <w:r w:rsidR="00A17C67">
              <w:rPr>
                <w:rFonts w:ascii="Calibri" w:eastAsia="Times New Roman" w:hAnsi="Calibri" w:cs="Arial"/>
                <w:sz w:val="20"/>
                <w:szCs w:val="20"/>
              </w:rPr>
              <w:t xml:space="preserve"> του μαθήματος ο φοιτητής</w:t>
            </w:r>
            <w:r w:rsidR="004F5816">
              <w:rPr>
                <w:rFonts w:ascii="Calibri" w:eastAsia="Times New Roman" w:hAnsi="Calibri" w:cs="Arial"/>
                <w:sz w:val="20"/>
                <w:szCs w:val="20"/>
              </w:rPr>
              <w:t xml:space="preserve"> θα</w:t>
            </w:r>
            <w:r w:rsidRPr="00A17C67">
              <w:rPr>
                <w:rFonts w:ascii="Calibri" w:eastAsia="Times New Roman" w:hAnsi="Calibri" w:cs="Arial"/>
                <w:sz w:val="20"/>
                <w:szCs w:val="20"/>
              </w:rPr>
              <w:t>:</w:t>
            </w:r>
          </w:p>
          <w:p w:rsidR="001D341B" w:rsidRPr="00A17C67" w:rsidRDefault="00A17C67" w:rsidP="006F09D3">
            <w:pPr>
              <w:pStyle w:val="ListParagraph"/>
              <w:numPr>
                <w:ilvl w:val="0"/>
                <w:numId w:val="8"/>
              </w:num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Κατανοεί</w:t>
            </w:r>
            <w:r w:rsidR="001D341B" w:rsidRPr="00A17C67">
              <w:rPr>
                <w:rFonts w:ascii="Calibri" w:eastAsia="Times New Roman" w:hAnsi="Calibri" w:cs="Arial"/>
                <w:sz w:val="20"/>
                <w:szCs w:val="20"/>
              </w:rPr>
              <w:t xml:space="preserve"> τα βασικά χαρακτηριστικάτων </w:t>
            </w:r>
            <w:r w:rsidRPr="00A17C67">
              <w:rPr>
                <w:rFonts w:ascii="Calibri" w:eastAsia="Times New Roman" w:hAnsi="Calibri" w:cs="Arial"/>
                <w:sz w:val="20"/>
                <w:szCs w:val="20"/>
              </w:rPr>
              <w:t xml:space="preserve">επενδυτικών </w:t>
            </w:r>
            <w:r w:rsidR="001D341B" w:rsidRPr="00A17C67">
              <w:rPr>
                <w:rFonts w:ascii="Calibri" w:eastAsia="Times New Roman" w:hAnsi="Calibri" w:cs="Arial"/>
                <w:sz w:val="20"/>
                <w:szCs w:val="20"/>
              </w:rPr>
              <w:t>έργων, την σύνδεση τους με γενικότερους οικονομικούς και επιχειρησιακούς στόχους και τις αρχές του κύκλου ζωής των έργων.</w:t>
            </w:r>
          </w:p>
          <w:p w:rsidR="001D341B" w:rsidRPr="00A17C67" w:rsidRDefault="001D341B" w:rsidP="006F09D3">
            <w:pPr>
              <w:pStyle w:val="ListParagraph"/>
              <w:numPr>
                <w:ilvl w:val="0"/>
                <w:numId w:val="8"/>
              </w:num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 xml:space="preserve">Έχει γνώση των εργαλείων και των τεχνικών της διαχείρισης </w:t>
            </w:r>
            <w:r w:rsidR="00A17C67">
              <w:rPr>
                <w:rFonts w:ascii="Calibri" w:eastAsia="Times New Roman" w:hAnsi="Calibri" w:cs="Arial"/>
                <w:sz w:val="20"/>
                <w:szCs w:val="20"/>
              </w:rPr>
              <w:t>έργων και πώ</w:t>
            </w:r>
            <w:r w:rsidRPr="00A17C67">
              <w:rPr>
                <w:rFonts w:ascii="Calibri" w:eastAsia="Times New Roman" w:hAnsi="Calibri" w:cs="Arial"/>
                <w:sz w:val="20"/>
                <w:szCs w:val="20"/>
              </w:rPr>
              <w:t xml:space="preserve">ς αυτά </w:t>
            </w:r>
            <w:r w:rsidRPr="00A17C67">
              <w:rPr>
                <w:rFonts w:ascii="Calibri" w:eastAsia="Times New Roman" w:hAnsi="Calibri" w:cs="Arial"/>
                <w:sz w:val="20"/>
                <w:szCs w:val="20"/>
              </w:rPr>
              <w:lastRenderedPageBreak/>
              <w:t xml:space="preserve">χρησιμοποιούνται για να εξασφαλίσουν την επιτυχή ολοκλήρωση των έργων </w:t>
            </w:r>
            <w:r w:rsidR="004F5816">
              <w:rPr>
                <w:rFonts w:ascii="Calibri" w:eastAsia="Times New Roman" w:hAnsi="Calibri" w:cs="Arial"/>
                <w:sz w:val="20"/>
                <w:szCs w:val="20"/>
              </w:rPr>
              <w:t>στον διαθέσιμο</w:t>
            </w:r>
            <w:r w:rsidRPr="00A17C67">
              <w:rPr>
                <w:rFonts w:ascii="Calibri" w:eastAsia="Times New Roman" w:hAnsi="Calibri" w:cs="Arial"/>
                <w:sz w:val="20"/>
                <w:szCs w:val="20"/>
              </w:rPr>
              <w:t xml:space="preserve"> χρόνο και εντός του </w:t>
            </w:r>
            <w:r w:rsidR="004F5816">
              <w:rPr>
                <w:rFonts w:ascii="Calibri" w:eastAsia="Times New Roman" w:hAnsi="Calibri" w:cs="Arial"/>
                <w:sz w:val="20"/>
                <w:szCs w:val="20"/>
              </w:rPr>
              <w:t xml:space="preserve">χρηματο-οικονομικού </w:t>
            </w:r>
            <w:r w:rsidRPr="00A17C67">
              <w:rPr>
                <w:rFonts w:ascii="Calibri" w:eastAsia="Times New Roman" w:hAnsi="Calibri" w:cs="Arial"/>
                <w:sz w:val="20"/>
                <w:szCs w:val="20"/>
              </w:rPr>
              <w:t>προϋπολογισμού</w:t>
            </w:r>
          </w:p>
          <w:p w:rsidR="001D341B" w:rsidRPr="00A17C67" w:rsidRDefault="001D341B" w:rsidP="006F09D3">
            <w:pPr>
              <w:pStyle w:val="ListParagraph"/>
              <w:numPr>
                <w:ilvl w:val="0"/>
                <w:numId w:val="8"/>
              </w:numPr>
              <w:spacing w:after="0" w:line="240" w:lineRule="auto"/>
              <w:jc w:val="both"/>
              <w:rPr>
                <w:rFonts w:ascii="Calibri" w:eastAsia="Times New Roman" w:hAnsi="Calibri" w:cs="Arial"/>
                <w:sz w:val="20"/>
                <w:szCs w:val="20"/>
              </w:rPr>
            </w:pPr>
            <w:r w:rsidRPr="00A17C67">
              <w:rPr>
                <w:rFonts w:ascii="Calibri" w:eastAsia="Times New Roman" w:hAnsi="Calibri" w:cs="Arial"/>
                <w:sz w:val="20"/>
                <w:szCs w:val="20"/>
              </w:rPr>
              <w:t xml:space="preserve">Είναι σε θέση </w:t>
            </w:r>
            <w:r w:rsidR="004F5816">
              <w:rPr>
                <w:rFonts w:ascii="Calibri" w:eastAsia="Times New Roman" w:hAnsi="Calibri" w:cs="Arial"/>
                <w:sz w:val="20"/>
                <w:szCs w:val="20"/>
              </w:rPr>
              <w:t xml:space="preserve">να </w:t>
            </w:r>
            <w:r w:rsidRPr="00A17C67">
              <w:rPr>
                <w:rFonts w:ascii="Calibri" w:eastAsia="Times New Roman" w:hAnsi="Calibri" w:cs="Arial"/>
                <w:sz w:val="20"/>
                <w:szCs w:val="20"/>
              </w:rPr>
              <w:t>διακρίνει τους βασικούς ρόλους σε ένα πραγματικό</w:t>
            </w:r>
            <w:r w:rsidR="00A17C67">
              <w:rPr>
                <w:rFonts w:ascii="Calibri" w:eastAsia="Times New Roman" w:hAnsi="Calibri" w:cs="Arial"/>
                <w:sz w:val="20"/>
                <w:szCs w:val="20"/>
              </w:rPr>
              <w:t xml:space="preserve"> έργο</w:t>
            </w:r>
            <w:r w:rsidRPr="00A17C67">
              <w:rPr>
                <w:rFonts w:ascii="Calibri" w:eastAsia="Times New Roman" w:hAnsi="Calibri" w:cs="Arial"/>
                <w:sz w:val="20"/>
                <w:szCs w:val="20"/>
              </w:rPr>
              <w:t xml:space="preserve"> ή μία μελέτη </w:t>
            </w:r>
            <w:r w:rsidR="004F5816">
              <w:rPr>
                <w:rFonts w:ascii="Calibri" w:eastAsia="Times New Roman" w:hAnsi="Calibri" w:cs="Arial"/>
                <w:sz w:val="20"/>
                <w:szCs w:val="20"/>
              </w:rPr>
              <w:t>και να εκτιμά</w:t>
            </w:r>
            <w:r w:rsidRPr="00A17C67">
              <w:rPr>
                <w:rFonts w:ascii="Calibri" w:eastAsia="Times New Roman" w:hAnsi="Calibri" w:cs="Arial"/>
                <w:sz w:val="20"/>
                <w:szCs w:val="20"/>
              </w:rPr>
              <w:t>ει το</w:t>
            </w:r>
            <w:r w:rsidR="004F5816">
              <w:rPr>
                <w:rFonts w:ascii="Calibri" w:eastAsia="Times New Roman" w:hAnsi="Calibri" w:cs="Arial"/>
                <w:sz w:val="20"/>
                <w:szCs w:val="20"/>
              </w:rPr>
              <w:t>ν</w:t>
            </w:r>
            <w:r w:rsidRPr="00A17C67">
              <w:rPr>
                <w:rFonts w:ascii="Calibri" w:eastAsia="Times New Roman" w:hAnsi="Calibri" w:cs="Arial"/>
                <w:sz w:val="20"/>
                <w:szCs w:val="20"/>
              </w:rPr>
              <w:t xml:space="preserve"> ρόλο των </w:t>
            </w:r>
            <w:r w:rsidR="004F5816">
              <w:rPr>
                <w:rFonts w:ascii="Calibri" w:eastAsia="Times New Roman" w:hAnsi="Calibri" w:cs="Arial"/>
                <w:sz w:val="20"/>
                <w:szCs w:val="20"/>
              </w:rPr>
              <w:t>εμπλεκομένων</w:t>
            </w:r>
            <w:r w:rsidRPr="00A17C67">
              <w:rPr>
                <w:rFonts w:ascii="Calibri" w:eastAsia="Times New Roman" w:hAnsi="Calibri" w:cs="Arial"/>
                <w:sz w:val="20"/>
                <w:szCs w:val="20"/>
              </w:rPr>
              <w:t xml:space="preserve"> μερών στην υλοποίηση του έργου.</w:t>
            </w:r>
          </w:p>
          <w:p w:rsidR="001D341B" w:rsidRPr="00A17C67" w:rsidRDefault="004F5816" w:rsidP="006F09D3">
            <w:pPr>
              <w:pStyle w:val="ListParagraph"/>
              <w:numPr>
                <w:ilvl w:val="0"/>
                <w:numId w:val="8"/>
              </w:numPr>
              <w:spacing w:after="0" w:line="240" w:lineRule="auto"/>
              <w:jc w:val="both"/>
              <w:rPr>
                <w:rFonts w:ascii="Calibri" w:eastAsia="Times New Roman" w:hAnsi="Calibri" w:cs="Arial"/>
                <w:sz w:val="20"/>
                <w:szCs w:val="20"/>
              </w:rPr>
            </w:pPr>
            <w:r>
              <w:rPr>
                <w:rFonts w:ascii="Calibri" w:eastAsia="Times New Roman" w:hAnsi="Calibri" w:cs="Arial"/>
                <w:sz w:val="20"/>
                <w:szCs w:val="20"/>
              </w:rPr>
              <w:t>Μπορεί να χ</w:t>
            </w:r>
            <w:r w:rsidR="001D341B" w:rsidRPr="00A17C67">
              <w:rPr>
                <w:rFonts w:ascii="Calibri" w:eastAsia="Times New Roman" w:hAnsi="Calibri" w:cs="Arial"/>
                <w:sz w:val="20"/>
                <w:szCs w:val="20"/>
              </w:rPr>
              <w:t>ρησιμοποιεί τις μεθοδολογίες διαχείρισης έργων  για να προσδιορίσει βασικά στοιχεία όπως κρίσιμη διαδρομή, εξαρτήσεις και ένα ρεαλιστικό χρονοδιάγραμμα.</w:t>
            </w:r>
          </w:p>
          <w:p w:rsidR="001D341B" w:rsidRPr="00A17C67" w:rsidRDefault="004F5816" w:rsidP="006F09D3">
            <w:pPr>
              <w:pStyle w:val="ListParagraph"/>
              <w:numPr>
                <w:ilvl w:val="0"/>
                <w:numId w:val="8"/>
              </w:numPr>
              <w:spacing w:after="0" w:line="240" w:lineRule="auto"/>
              <w:jc w:val="both"/>
              <w:rPr>
                <w:rFonts w:ascii="Calibri" w:eastAsia="Times New Roman" w:hAnsi="Calibri" w:cs="Arial"/>
                <w:sz w:val="20"/>
                <w:szCs w:val="20"/>
              </w:rPr>
            </w:pPr>
            <w:r>
              <w:rPr>
                <w:rFonts w:ascii="Calibri" w:eastAsia="Times New Roman" w:hAnsi="Calibri" w:cs="Arial"/>
                <w:sz w:val="20"/>
                <w:szCs w:val="20"/>
              </w:rPr>
              <w:t>Μπορεί να α</w:t>
            </w:r>
            <w:r w:rsidR="001D341B" w:rsidRPr="00A17C67">
              <w:rPr>
                <w:rFonts w:ascii="Calibri" w:eastAsia="Times New Roman" w:hAnsi="Calibri" w:cs="Arial"/>
                <w:sz w:val="20"/>
                <w:szCs w:val="20"/>
              </w:rPr>
              <w:t xml:space="preserve">ναλύει και </w:t>
            </w:r>
            <w:r>
              <w:rPr>
                <w:rFonts w:ascii="Calibri" w:eastAsia="Times New Roman" w:hAnsi="Calibri" w:cs="Arial"/>
                <w:sz w:val="20"/>
                <w:szCs w:val="20"/>
              </w:rPr>
              <w:t xml:space="preserve">να </w:t>
            </w:r>
            <w:r w:rsidR="001D341B" w:rsidRPr="00A17C67">
              <w:rPr>
                <w:rFonts w:ascii="Calibri" w:eastAsia="Times New Roman" w:hAnsi="Calibri" w:cs="Arial"/>
                <w:sz w:val="20"/>
                <w:szCs w:val="20"/>
              </w:rPr>
              <w:t xml:space="preserve">υπολογίζει τα βασικά στοιχεία κόστους </w:t>
            </w:r>
            <w:r>
              <w:rPr>
                <w:rFonts w:ascii="Calibri" w:eastAsia="Times New Roman" w:hAnsi="Calibri" w:cs="Arial"/>
                <w:sz w:val="20"/>
                <w:szCs w:val="20"/>
              </w:rPr>
              <w:t>των έργων</w:t>
            </w:r>
            <w:r w:rsidR="001D341B" w:rsidRPr="00A17C67">
              <w:rPr>
                <w:rFonts w:ascii="Calibri" w:eastAsia="Times New Roman" w:hAnsi="Calibri" w:cs="Arial"/>
                <w:sz w:val="20"/>
                <w:szCs w:val="20"/>
              </w:rPr>
              <w:t xml:space="preserve"> και τη σύνδεση τους με </w:t>
            </w:r>
            <w:r>
              <w:rPr>
                <w:rFonts w:ascii="Calibri" w:eastAsia="Times New Roman" w:hAnsi="Calibri" w:cs="Arial"/>
                <w:sz w:val="20"/>
                <w:szCs w:val="20"/>
              </w:rPr>
              <w:t>τα σχετικά χρονοδιαγράμματα</w:t>
            </w:r>
            <w:r w:rsidR="001D341B" w:rsidRPr="00A17C67">
              <w:rPr>
                <w:rFonts w:ascii="Calibri" w:eastAsia="Times New Roman" w:hAnsi="Calibri" w:cs="Arial"/>
                <w:sz w:val="20"/>
                <w:szCs w:val="20"/>
              </w:rPr>
              <w:t>.</w:t>
            </w:r>
          </w:p>
          <w:p w:rsidR="001D341B" w:rsidRPr="00A17C67" w:rsidRDefault="004F5816" w:rsidP="006F09D3">
            <w:pPr>
              <w:pStyle w:val="ListParagraph"/>
              <w:numPr>
                <w:ilvl w:val="0"/>
                <w:numId w:val="8"/>
              </w:numPr>
              <w:spacing w:after="0" w:line="240" w:lineRule="auto"/>
              <w:jc w:val="both"/>
              <w:rPr>
                <w:rFonts w:ascii="Calibri" w:eastAsia="Times New Roman" w:hAnsi="Calibri" w:cs="Arial"/>
                <w:sz w:val="20"/>
                <w:szCs w:val="20"/>
              </w:rPr>
            </w:pPr>
            <w:r>
              <w:rPr>
                <w:rFonts w:ascii="Calibri" w:eastAsia="Times New Roman" w:hAnsi="Calibri" w:cs="Arial"/>
                <w:sz w:val="20"/>
                <w:szCs w:val="20"/>
              </w:rPr>
              <w:t>Μπορεί να συνεργάζεται</w:t>
            </w:r>
            <w:r w:rsidR="001D341B" w:rsidRPr="00A17C67">
              <w:rPr>
                <w:rFonts w:ascii="Calibri" w:eastAsia="Times New Roman" w:hAnsi="Calibri" w:cs="Arial"/>
                <w:sz w:val="20"/>
                <w:szCs w:val="20"/>
              </w:rPr>
              <w:t xml:space="preserve"> με </w:t>
            </w:r>
            <w:r>
              <w:rPr>
                <w:rFonts w:ascii="Calibri" w:eastAsia="Times New Roman" w:hAnsi="Calibri" w:cs="Arial"/>
                <w:sz w:val="20"/>
                <w:szCs w:val="20"/>
              </w:rPr>
              <w:t>άλλους</w:t>
            </w:r>
            <w:r w:rsidR="001D341B" w:rsidRPr="00A17C67">
              <w:rPr>
                <w:rFonts w:ascii="Calibri" w:eastAsia="Times New Roman" w:hAnsi="Calibri" w:cs="Arial"/>
                <w:sz w:val="20"/>
                <w:szCs w:val="20"/>
              </w:rPr>
              <w:t xml:space="preserve"> για </w:t>
            </w:r>
            <w:r>
              <w:rPr>
                <w:rFonts w:ascii="Calibri" w:eastAsia="Times New Roman" w:hAnsi="Calibri" w:cs="Arial"/>
                <w:sz w:val="20"/>
                <w:szCs w:val="20"/>
              </w:rPr>
              <w:t>τη δημιουργία και παρουσίασηολοκληρωμένων επιχειργηματικών σχεδίωνκαι μελετών</w:t>
            </w:r>
            <w:r w:rsidR="001D341B" w:rsidRPr="00A17C67">
              <w:rPr>
                <w:rFonts w:ascii="Calibri" w:eastAsia="Times New Roman" w:hAnsi="Calibri" w:cs="Arial"/>
                <w:sz w:val="20"/>
                <w:szCs w:val="20"/>
              </w:rPr>
              <w:t xml:space="preserve"> περίπτωσης (Ανάλυση Περιβάλλοντος – Επικοινωνίες, Στόχους, Ανάλυση Δομής  Εργασιών, Χρονοπρογραμματισμό, και </w:t>
            </w:r>
            <w:r>
              <w:rPr>
                <w:rFonts w:ascii="Calibri" w:eastAsia="Times New Roman" w:hAnsi="Calibri" w:cs="Arial"/>
                <w:sz w:val="20"/>
                <w:szCs w:val="20"/>
              </w:rPr>
              <w:t xml:space="preserve">Οικονομικό </w:t>
            </w:r>
            <w:r w:rsidR="001D341B" w:rsidRPr="00A17C67">
              <w:rPr>
                <w:rFonts w:ascii="Calibri" w:eastAsia="Times New Roman" w:hAnsi="Calibri" w:cs="Arial"/>
                <w:sz w:val="20"/>
                <w:szCs w:val="20"/>
              </w:rPr>
              <w:t xml:space="preserve">Προϋπολογισμό) </w:t>
            </w:r>
          </w:p>
          <w:p w:rsidR="001A3F9B" w:rsidRPr="00A17C67" w:rsidRDefault="001A3F9B" w:rsidP="001A3F9B">
            <w:pPr>
              <w:widowControl w:val="0"/>
              <w:autoSpaceDE w:val="0"/>
              <w:autoSpaceDN w:val="0"/>
              <w:adjustRightInd w:val="0"/>
              <w:spacing w:after="60" w:line="240" w:lineRule="auto"/>
              <w:rPr>
                <w:rFonts w:ascii="Calibri" w:eastAsia="Times New Roman" w:hAnsi="Calibri" w:cs="Arial"/>
                <w:sz w:val="16"/>
                <w:szCs w:val="16"/>
              </w:rPr>
            </w:pPr>
          </w:p>
        </w:tc>
      </w:tr>
      <w:tr w:rsidR="00050B81" w:rsidRPr="00050B81" w:rsidTr="001A3F9B">
        <w:tblPrEx>
          <w:tblLook w:val="000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050B81" w:rsidRPr="001A3F9B" w:rsidRDefault="00050B81" w:rsidP="001A3F9B">
            <w:pPr>
              <w:spacing w:after="0" w:line="240" w:lineRule="auto"/>
              <w:rPr>
                <w:rFonts w:ascii="Calibri" w:eastAsia="Times New Roman" w:hAnsi="Calibri" w:cs="Arial"/>
                <w:color w:val="002060"/>
                <w:sz w:val="20"/>
                <w:szCs w:val="20"/>
              </w:rPr>
            </w:pPr>
          </w:p>
          <w:p w:rsidR="002B37F5" w:rsidRDefault="002B37F5" w:rsidP="006F09D3">
            <w:pPr>
              <w:pStyle w:val="ListParagraph"/>
              <w:widowControl w:val="0"/>
              <w:numPr>
                <w:ilvl w:val="0"/>
                <w:numId w:val="7"/>
              </w:numPr>
              <w:autoSpaceDE w:val="0"/>
              <w:autoSpaceDN w:val="0"/>
              <w:adjustRightInd w:val="0"/>
              <w:spacing w:after="0" w:line="240" w:lineRule="auto"/>
              <w:rPr>
                <w:rFonts w:ascii="Calibri" w:eastAsia="Times New Roman" w:hAnsi="Calibri" w:cs="Arial"/>
              </w:rPr>
            </w:pPr>
            <w:r w:rsidRPr="002B37F5">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2B37F5" w:rsidRPr="002B37F5" w:rsidRDefault="002B37F5" w:rsidP="006F09D3">
            <w:pPr>
              <w:pStyle w:val="ListParagraph"/>
              <w:widowControl w:val="0"/>
              <w:numPr>
                <w:ilvl w:val="0"/>
                <w:numId w:val="7"/>
              </w:numPr>
              <w:autoSpaceDE w:val="0"/>
              <w:autoSpaceDN w:val="0"/>
              <w:adjustRightInd w:val="0"/>
              <w:spacing w:after="0" w:line="240" w:lineRule="auto"/>
              <w:rPr>
                <w:rFonts w:ascii="Calibri" w:eastAsia="Times New Roman" w:hAnsi="Calibri" w:cs="Arial"/>
              </w:rPr>
            </w:pPr>
            <w:r w:rsidRPr="002B37F5">
              <w:rPr>
                <w:rFonts w:ascii="Calibri" w:eastAsia="Times New Roman" w:hAnsi="Calibri" w:cs="Arial"/>
              </w:rPr>
              <w:t xml:space="preserve">Προσαρμογή σε νέες καταστάσεις </w:t>
            </w:r>
          </w:p>
          <w:p w:rsidR="005256C8" w:rsidRPr="005256C8" w:rsidRDefault="005256C8" w:rsidP="006F09D3">
            <w:pPr>
              <w:pStyle w:val="ListParagraph"/>
              <w:widowControl w:val="0"/>
              <w:numPr>
                <w:ilvl w:val="0"/>
                <w:numId w:val="7"/>
              </w:numPr>
              <w:autoSpaceDE w:val="0"/>
              <w:autoSpaceDN w:val="0"/>
              <w:adjustRightInd w:val="0"/>
              <w:spacing w:after="0" w:line="240" w:lineRule="auto"/>
              <w:rPr>
                <w:rFonts w:ascii="Calibri" w:eastAsia="Calibri" w:hAnsi="Calibri" w:cs="Times New Roman"/>
              </w:rPr>
            </w:pPr>
            <w:r w:rsidRPr="005256C8">
              <w:rPr>
                <w:rFonts w:ascii="Calibri" w:eastAsia="Calibri" w:hAnsi="Calibri" w:cs="Times New Roman"/>
              </w:rPr>
              <w:t>Λήψη αποφάσεων</w:t>
            </w:r>
          </w:p>
          <w:p w:rsidR="005256C8" w:rsidRPr="005256C8" w:rsidRDefault="001D341B" w:rsidP="006F09D3">
            <w:pPr>
              <w:pStyle w:val="ListParagraph"/>
              <w:widowControl w:val="0"/>
              <w:numPr>
                <w:ilvl w:val="0"/>
                <w:numId w:val="7"/>
              </w:numPr>
              <w:autoSpaceDE w:val="0"/>
              <w:autoSpaceDN w:val="0"/>
              <w:adjustRightInd w:val="0"/>
              <w:spacing w:after="0" w:line="240" w:lineRule="auto"/>
              <w:rPr>
                <w:rFonts w:ascii="Calibri" w:eastAsia="Calibri" w:hAnsi="Calibri" w:cs="Times New Roman"/>
              </w:rPr>
            </w:pPr>
            <w:r w:rsidRPr="005256C8">
              <w:rPr>
                <w:rFonts w:ascii="Calibri" w:eastAsia="Calibri" w:hAnsi="Calibri" w:cs="Times New Roman"/>
              </w:rPr>
              <w:t>Ομαδική Εργασία</w:t>
            </w:r>
          </w:p>
          <w:p w:rsidR="002B37F5" w:rsidRPr="002B37F5" w:rsidRDefault="005256C8" w:rsidP="006F09D3">
            <w:pPr>
              <w:pStyle w:val="ListParagraph"/>
              <w:widowControl w:val="0"/>
              <w:numPr>
                <w:ilvl w:val="0"/>
                <w:numId w:val="7"/>
              </w:numPr>
              <w:autoSpaceDE w:val="0"/>
              <w:autoSpaceDN w:val="0"/>
              <w:adjustRightInd w:val="0"/>
              <w:spacing w:after="0" w:line="240" w:lineRule="auto"/>
              <w:rPr>
                <w:rFonts w:ascii="Calibri" w:eastAsia="Calibri" w:hAnsi="Calibri" w:cs="Times New Roman"/>
              </w:rPr>
            </w:pPr>
            <w:r w:rsidRPr="005256C8">
              <w:rPr>
                <w:rFonts w:ascii="Calibri" w:eastAsia="Times New Roman" w:hAnsi="Calibri" w:cs="Arial"/>
              </w:rPr>
              <w:t>Παράγωγή νέων ερευνητικών ιδεών</w:t>
            </w:r>
          </w:p>
          <w:p w:rsidR="002B37F5" w:rsidRPr="004F5816" w:rsidRDefault="002B37F5" w:rsidP="006F09D3">
            <w:pPr>
              <w:pStyle w:val="ListParagraph"/>
              <w:widowControl w:val="0"/>
              <w:numPr>
                <w:ilvl w:val="0"/>
                <w:numId w:val="7"/>
              </w:numPr>
              <w:autoSpaceDE w:val="0"/>
              <w:autoSpaceDN w:val="0"/>
              <w:adjustRightInd w:val="0"/>
              <w:spacing w:after="0" w:line="240" w:lineRule="auto"/>
              <w:rPr>
                <w:rFonts w:ascii="Calibri" w:eastAsia="Calibri" w:hAnsi="Calibri" w:cs="Times New Roman"/>
              </w:rPr>
            </w:pPr>
            <w:r w:rsidRPr="002B37F5">
              <w:rPr>
                <w:rFonts w:ascii="Calibri" w:eastAsia="Times New Roman" w:hAnsi="Calibri" w:cs="Arial"/>
              </w:rPr>
              <w:t xml:space="preserve">Σχεδιασμός και διαχείριση έργων </w:t>
            </w:r>
          </w:p>
          <w:p w:rsidR="004F5816" w:rsidRPr="004F5816" w:rsidRDefault="004F5816" w:rsidP="006F09D3">
            <w:pPr>
              <w:pStyle w:val="ListParagraph"/>
              <w:widowControl w:val="0"/>
              <w:numPr>
                <w:ilvl w:val="0"/>
                <w:numId w:val="7"/>
              </w:numPr>
              <w:autoSpaceDE w:val="0"/>
              <w:autoSpaceDN w:val="0"/>
              <w:adjustRightInd w:val="0"/>
              <w:spacing w:after="0" w:line="240" w:lineRule="auto"/>
              <w:rPr>
                <w:rFonts w:ascii="Calibri" w:eastAsia="Calibri" w:hAnsi="Calibri" w:cs="Times New Roman"/>
                <w:sz w:val="20"/>
                <w:szCs w:val="20"/>
              </w:rPr>
            </w:pPr>
            <w:r w:rsidRPr="004F5816">
              <w:rPr>
                <w:rFonts w:ascii="Calibri" w:eastAsia="Times New Roman" w:hAnsi="Calibri" w:cs="Arial"/>
                <w:sz w:val="20"/>
                <w:szCs w:val="20"/>
              </w:rPr>
              <w:t>Προαγωγή της ελεύθερης, δημιουργικής και επαγωγικής σκέψης</w:t>
            </w:r>
          </w:p>
          <w:p w:rsidR="005256C8" w:rsidRPr="001D341B" w:rsidRDefault="005256C8" w:rsidP="005256C8">
            <w:pPr>
              <w:widowControl w:val="0"/>
              <w:autoSpaceDE w:val="0"/>
              <w:autoSpaceDN w:val="0"/>
              <w:adjustRightInd w:val="0"/>
              <w:spacing w:after="0" w:line="240" w:lineRule="auto"/>
              <w:ind w:left="454" w:hanging="454"/>
              <w:rPr>
                <w:rFonts w:ascii="Calibri" w:eastAsia="Calibri" w:hAnsi="Calibri" w:cs="Times New Roman"/>
                <w:color w:val="002060"/>
              </w:rPr>
            </w:pPr>
          </w:p>
          <w:p w:rsidR="00050B81" w:rsidRPr="00050B81" w:rsidRDefault="00050B81" w:rsidP="001D341B">
            <w:pPr>
              <w:widowControl w:val="0"/>
              <w:autoSpaceDE w:val="0"/>
              <w:autoSpaceDN w:val="0"/>
              <w:adjustRightInd w:val="0"/>
              <w:spacing w:after="60" w:line="240" w:lineRule="auto"/>
              <w:ind w:left="454" w:hanging="454"/>
              <w:rPr>
                <w:rFonts w:ascii="Calibri" w:eastAsia="Times New Roman" w:hAnsi="Calibri" w:cs="Arial"/>
                <w:i/>
                <w:sz w:val="16"/>
                <w:szCs w:val="16"/>
              </w:rPr>
            </w:pP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1A3F9B" w:rsidTr="00952292">
        <w:tc>
          <w:tcPr>
            <w:tcW w:w="8472" w:type="dxa"/>
          </w:tcPr>
          <w:p w:rsidR="001D341B" w:rsidRPr="002B37F5" w:rsidRDefault="001D341B" w:rsidP="001D341B">
            <w:pPr>
              <w:spacing w:after="0" w:line="240" w:lineRule="auto"/>
              <w:rPr>
                <w:rFonts w:ascii="Calibri" w:hAnsi="Calibri"/>
                <w:iCs/>
                <w:color w:val="002060"/>
              </w:rPr>
            </w:pPr>
          </w:p>
          <w:p w:rsidR="00BB7B48" w:rsidRPr="002B37F5" w:rsidRDefault="00BB7B48" w:rsidP="001D341B">
            <w:pPr>
              <w:spacing w:after="0" w:line="240" w:lineRule="auto"/>
              <w:ind w:left="454" w:hanging="454"/>
              <w:rPr>
                <w:rFonts w:ascii="Calibri" w:hAnsi="Calibri"/>
              </w:rPr>
            </w:pPr>
            <w:r w:rsidRPr="002B37F5">
              <w:rPr>
                <w:rFonts w:ascii="Calibri" w:hAnsi="Calibri"/>
              </w:rPr>
              <w:t xml:space="preserve">1. ΤΙ ΕΙΝΑΙ ΣΤΡΑΤΗΓΙΚΗ (Strategy) </w:t>
            </w:r>
            <w:r w:rsidRPr="002B37F5">
              <w:rPr>
                <w:rFonts w:ascii="Calibri" w:hAnsi="Calibri"/>
              </w:rPr>
              <w:br/>
              <w:t>Ορισμοί, Κατηγοριοποιήσεις, Στρατηγική και Προγραμματισμός,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2. ΧΡΗΜΑΤΟ-ΟΙΚΟΝΟΜΙΚΗ ΥΠΟΔΟΜΗ (Financial Background) </w:t>
            </w:r>
            <w:r w:rsidRPr="002B37F5">
              <w:rPr>
                <w:rFonts w:ascii="Calibri" w:hAnsi="Calibri"/>
              </w:rPr>
              <w:br/>
              <w:t>Ανάλυση λογιστικών καταστάσεων, Αριθμοδείκτες, Μοντέλο Προγραμματισμού Δραστηριοτήτων</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3. ΕΞΩΤΕΡΙΚΟ ΠΕΡΙΒΑΛΛΟΝ (External Environment) </w:t>
            </w:r>
            <w:r w:rsidRPr="002B37F5">
              <w:rPr>
                <w:rFonts w:ascii="Calibri" w:hAnsi="Calibri"/>
              </w:rPr>
              <w:br/>
              <w:t>Οικονομικό περιβάλλον, Τεχνολογικό, Φυσικό, Θεσμικό, Κοινωνικό, Πολιτικό, Ανταγωνισμός, Υπόδειγμα Porter, Εξωτερικά εμπόδια εισόδου (Barriers to Entry), Αγοραστές – Προμηθευτές, Προσδιορισμός Ανταγωνιστικής Θέσης, Προγραμματισμός με σενάρια (Scenario Planning),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4. ΕΣΩΤΕΡΙΚΟ ΠΕΡΙΒΑΛΛΟΝ (Internal Environment) </w:t>
            </w:r>
            <w:r w:rsidRPr="002B37F5">
              <w:rPr>
                <w:rFonts w:ascii="Calibri" w:hAnsi="Calibri"/>
              </w:rPr>
              <w:br/>
              <w:t>Πόροι και Ικανότητες, Ανταγωνιστικό Πλεονέκτημα, Αξιολόγηση Πόρων, Αλυσίδες Αξίας (Value Chains), Συγκριτική Προτυποποίηση (Benchmarking), Εκχώρηση Λειτουργιών (Outsourcing),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lastRenderedPageBreak/>
              <w:t xml:space="preserve">5. ΑΠΟΣΤΟΛΗ (Mission) </w:t>
            </w:r>
            <w:r w:rsidRPr="002B37F5">
              <w:rPr>
                <w:rFonts w:ascii="Calibri" w:hAnsi="Calibri"/>
              </w:rPr>
              <w:br/>
              <w:t>Ορισμός, Περιεχόμενο Δήλωσης Αποστολής, Ανάγκη Ύπαρξης Αποστολής, Δημιουργία Εταιρικής Αποστολής, Παράγοντες Επιτυχίας, Παραδείγματα Δηλώσεων,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6. ΟΡΓΑΝΩΤΙΚΗ ΔΟΜΗ (Company Structure) </w:t>
            </w:r>
            <w:r w:rsidRPr="002B37F5">
              <w:rPr>
                <w:rFonts w:ascii="Calibri" w:hAnsi="Calibri"/>
              </w:rPr>
              <w:br/>
              <w:t>Στόχοι Οργανωτικής Δομής, Είδη Οργανωτικών Δομών, Στρατηγική και Οργανωτική Δομή, τα 7S της Mc Kinsey,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7. ΜΟΡΦΕΣ ΣΤΡΑΤΗΓΙΚΗΣ (Strategic Methods) </w:t>
            </w:r>
            <w:r w:rsidRPr="002B37F5">
              <w:rPr>
                <w:rFonts w:ascii="Calibri" w:hAnsi="Calibri"/>
              </w:rPr>
              <w:br/>
              <w:t>Επίπεδα και Είδη Στρατηγικής, Στρατηγική Σταθερότητας (Stability Strategy), Στρατηγική Ανάπτυξης (Growth Strategy), Στρατηγική Διάσωσης (Corporate Turnaround / Retrenchment Strategy), Στρατηγική Ανταγωνιστικού Πλεονεκτήματος (Competitive Advantage Strategy), Διεθνοποίηση, Μελέτες Περίπτωσης</w:t>
            </w:r>
          </w:p>
          <w:p w:rsidR="00BB7B48" w:rsidRPr="002B37F5" w:rsidRDefault="00BB7B48" w:rsidP="00BB7B48">
            <w:pPr>
              <w:spacing w:after="0" w:line="240" w:lineRule="auto"/>
              <w:ind w:left="454" w:hanging="454"/>
              <w:rPr>
                <w:rFonts w:ascii="Calibri" w:hAnsi="Calibri"/>
              </w:rPr>
            </w:pPr>
            <w:r w:rsidRPr="002B37F5">
              <w:rPr>
                <w:rFonts w:ascii="Calibri" w:hAnsi="Calibri"/>
              </w:rPr>
              <w:t xml:space="preserve">8. ΕΠΙΧΕΙΡΗΜΑΤΙΚΟΣ ΣΧΕΔΙΑΣΜΟΣ (The Business Plan) </w:t>
            </w:r>
            <w:r w:rsidRPr="002B37F5">
              <w:rPr>
                <w:rFonts w:ascii="Calibri" w:hAnsi="Calibri"/>
              </w:rPr>
              <w:br/>
              <w:t>Τεχνικές Χαρτοφυλακίου, Κύκλος Ζωής Εταιρειών, Ανάλυση Λογιστικών Καταστάσεων, Επιχειρηματικοί Δείκτες, Το Επιχειρηματικό Σχέδιο, Μελέτες Περίπτωσης</w:t>
            </w:r>
          </w:p>
          <w:p w:rsidR="00050B81" w:rsidRPr="002B37F5" w:rsidRDefault="00BB7B48" w:rsidP="00BB7B48">
            <w:pPr>
              <w:spacing w:after="0" w:line="240" w:lineRule="auto"/>
              <w:ind w:left="454" w:hanging="454"/>
              <w:rPr>
                <w:rFonts w:ascii="Calibri" w:eastAsia="Times New Roman" w:hAnsi="Calibri" w:cs="Arial"/>
                <w:color w:val="002060"/>
                <w:sz w:val="20"/>
                <w:szCs w:val="20"/>
              </w:rPr>
            </w:pPr>
            <w:r w:rsidRPr="002B37F5">
              <w:rPr>
                <w:rFonts w:ascii="Calibri" w:hAnsi="Calibri"/>
              </w:rPr>
              <w:t xml:space="preserve">9. ΕΚΠΟΝΗΣΗ ΜΕΛΕΤΩΝ (Business Plans) και ΠΑΡΟΥΣΙΑΣΕΙΣ </w:t>
            </w:r>
            <w:r w:rsidR="004F5816">
              <w:rPr>
                <w:rFonts w:ascii="Calibri" w:hAnsi="Calibri"/>
              </w:rPr>
              <w:t>σε προσκεκλημένους ειδικούς</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C20232" w:rsidP="009A0DEB">
            <w:pPr>
              <w:rPr>
                <w:iCs/>
                <w:color w:val="002060"/>
              </w:rPr>
            </w:pPr>
            <w:r>
              <w:rPr>
                <w:iCs/>
                <w:color w:val="002060"/>
              </w:rPr>
              <w:t>Σε κατάλληλα εξοπλισμένο</w:t>
            </w:r>
            <w:r w:rsidR="009A0DEB">
              <w:rPr>
                <w:iCs/>
                <w:color w:val="002060"/>
              </w:rPr>
              <w:t xml:space="preserve"> Αμφιθέατρο</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9A0DEB" w:rsidRDefault="009A0DEB" w:rsidP="001D341B">
            <w:pPr>
              <w:spacing w:after="0" w:line="240" w:lineRule="auto"/>
              <w:rPr>
                <w:rFonts w:ascii="Calibri" w:eastAsia="Times New Roman" w:hAnsi="Calibri" w:cs="Times New Roman"/>
              </w:rPr>
            </w:pPr>
            <w:r>
              <w:rPr>
                <w:rFonts w:ascii="Calibri" w:eastAsia="Times New Roman" w:hAnsi="Calibri" w:cs="Times New Roman"/>
              </w:rPr>
              <w:t xml:space="preserve">Το μάθημα είναι πλήρως μηχανογραφημένο με τη μορφή </w:t>
            </w:r>
            <w:r w:rsidR="006F09D3">
              <w:rPr>
                <w:rFonts w:ascii="Calibri" w:eastAsia="Times New Roman" w:hAnsi="Calibri" w:cs="Times New Roman"/>
                <w:lang w:val="en-US"/>
              </w:rPr>
              <w:t xml:space="preserve">MS </w:t>
            </w:r>
            <w:proofErr w:type="spellStart"/>
            <w:r>
              <w:rPr>
                <w:rFonts w:ascii="Calibri" w:eastAsia="Times New Roman" w:hAnsi="Calibri" w:cs="Times New Roman"/>
                <w:lang w:val="en-US"/>
              </w:rPr>
              <w:t>powerpoint</w:t>
            </w:r>
            <w:proofErr w:type="spellEnd"/>
            <w:r>
              <w:rPr>
                <w:rFonts w:ascii="Calibri" w:eastAsia="Times New Roman" w:hAnsi="Calibri" w:cs="Times New Roman"/>
                <w:lang w:val="en-US"/>
              </w:rPr>
              <w:t xml:space="preserve">, videos, web linking, </w:t>
            </w:r>
            <w:r>
              <w:rPr>
                <w:rFonts w:ascii="Calibri" w:eastAsia="Times New Roman" w:hAnsi="Calibri" w:cs="Times New Roman"/>
              </w:rPr>
              <w:t>κλπ.</w:t>
            </w:r>
          </w:p>
          <w:p w:rsidR="005256C8" w:rsidRDefault="009A0DEB" w:rsidP="001D341B">
            <w:pPr>
              <w:spacing w:after="0" w:line="240" w:lineRule="auto"/>
              <w:rPr>
                <w:rFonts w:ascii="Calibri" w:hAnsi="Calibri"/>
              </w:rPr>
            </w:pPr>
            <w:r>
              <w:rPr>
                <w:rFonts w:ascii="Calibri" w:eastAsia="Times New Roman" w:hAnsi="Calibri" w:cs="Times New Roman"/>
              </w:rPr>
              <w:t xml:space="preserve">Διανέμονται σχετικές μηχανογραφημένες εφαρμογές, κυρίως σε μορφή </w:t>
            </w:r>
            <w:r w:rsidR="005256C8" w:rsidRPr="00795AB3">
              <w:rPr>
                <w:rFonts w:ascii="Calibri" w:eastAsia="Times New Roman" w:hAnsi="Calibri" w:cs="Times New Roman"/>
                <w:lang w:val="en-US"/>
              </w:rPr>
              <w:t>MSExcel</w:t>
            </w:r>
            <w:r w:rsidR="005256C8" w:rsidRPr="00795AB3">
              <w:rPr>
                <w:rFonts w:ascii="Calibri" w:eastAsia="Times New Roman" w:hAnsi="Calibri" w:cs="Times New Roman"/>
              </w:rPr>
              <w:t xml:space="preserve"> για την ανάλυση των οικονομικών δεδομένων</w:t>
            </w:r>
            <w:r w:rsidR="005256C8">
              <w:rPr>
                <w:rFonts w:ascii="Calibri" w:hAnsi="Calibri"/>
              </w:rPr>
              <w:t>.</w:t>
            </w:r>
          </w:p>
          <w:p w:rsidR="00907017" w:rsidRPr="005256C8" w:rsidRDefault="009A0DEB" w:rsidP="001D341B">
            <w:pPr>
              <w:spacing w:after="0" w:line="240" w:lineRule="auto"/>
              <w:rPr>
                <w:rFonts w:ascii="Calibri" w:eastAsia="Times New Roman" w:hAnsi="Calibri" w:cs="Arial"/>
                <w:b/>
                <w:sz w:val="20"/>
                <w:szCs w:val="20"/>
              </w:rPr>
            </w:pPr>
            <w:r>
              <w:rPr>
                <w:iCs/>
              </w:rPr>
              <w:t>Η υ</w:t>
            </w:r>
            <w:r w:rsidR="001D341B" w:rsidRPr="005256C8">
              <w:rPr>
                <w:iCs/>
              </w:rPr>
              <w:t xml:space="preserve">ποστήριξη </w:t>
            </w:r>
            <w:r>
              <w:rPr>
                <w:iCs/>
              </w:rPr>
              <w:t xml:space="preserve">της </w:t>
            </w:r>
            <w:r w:rsidR="001D341B" w:rsidRPr="005256C8">
              <w:rPr>
                <w:iCs/>
              </w:rPr>
              <w:t>Μαθησιακής διαδικασίας</w:t>
            </w:r>
            <w:r>
              <w:rPr>
                <w:iCs/>
              </w:rPr>
              <w:t xml:space="preserve"> και η ροή των ηλεκτρονικών εντύπων</w:t>
            </w:r>
            <w:r w:rsidR="001D341B" w:rsidRPr="005256C8">
              <w:rPr>
                <w:iCs/>
              </w:rPr>
              <w:t xml:space="preserve"> μέσω της ηλεκτρονικής πλατφόρμας </w:t>
            </w:r>
            <w:r w:rsidR="001D341B" w:rsidRPr="005256C8">
              <w:rPr>
                <w:iCs/>
                <w:lang w:val="en-US"/>
              </w:rPr>
              <w:t>e</w:t>
            </w:r>
            <w:r w:rsidR="001D341B" w:rsidRPr="005256C8">
              <w:rPr>
                <w:iCs/>
              </w:rPr>
              <w:t>-</w:t>
            </w:r>
            <w:r w:rsidR="001D341B" w:rsidRPr="005256C8">
              <w:rPr>
                <w:iCs/>
                <w:lang w:val="en-US"/>
              </w:rPr>
              <w:t>class</w:t>
            </w:r>
            <w:r w:rsidR="005256C8" w:rsidRPr="005256C8">
              <w:rPr>
                <w:iCs/>
              </w:rPr>
              <w:t xml:space="preserve"> (</w:t>
            </w:r>
            <w:hyperlink r:id="rId6" w:history="1">
              <w:r w:rsidRPr="00BA11AF">
                <w:rPr>
                  <w:rStyle w:val="Hyperlink"/>
                  <w:rFonts w:ascii="Calibri" w:eastAsia="Times New Roman" w:hAnsi="Calibri" w:cs="Arial"/>
                  <w:sz w:val="20"/>
                  <w:szCs w:val="20"/>
                  <w:lang w:val="en-GB"/>
                </w:rPr>
                <w:t>http</w:t>
              </w:r>
              <w:r w:rsidRPr="00BA11AF">
                <w:rPr>
                  <w:rStyle w:val="Hyperlink"/>
                  <w:rFonts w:ascii="Calibri" w:eastAsia="Times New Roman" w:hAnsi="Calibri" w:cs="Arial"/>
                  <w:sz w:val="20"/>
                  <w:szCs w:val="20"/>
                </w:rPr>
                <w:t>://</w:t>
              </w:r>
              <w:r w:rsidRPr="00BA11AF">
                <w:rPr>
                  <w:rStyle w:val="Hyperlink"/>
                  <w:rFonts w:ascii="Calibri" w:eastAsia="Times New Roman" w:hAnsi="Calibri" w:cs="Arial"/>
                  <w:sz w:val="20"/>
                  <w:szCs w:val="20"/>
                  <w:lang w:val="en-US"/>
                </w:rPr>
                <w:t>teleteaching</w:t>
              </w:r>
              <w:r w:rsidRPr="00BA11AF">
                <w:rPr>
                  <w:rStyle w:val="Hyperlink"/>
                  <w:rFonts w:ascii="Calibri" w:eastAsia="Times New Roman" w:hAnsi="Calibri" w:cs="Arial"/>
                  <w:sz w:val="20"/>
                  <w:szCs w:val="20"/>
                </w:rPr>
                <w:t>.</w:t>
              </w:r>
              <w:r w:rsidRPr="00BA11AF">
                <w:rPr>
                  <w:rStyle w:val="Hyperlink"/>
                  <w:rFonts w:ascii="Calibri" w:eastAsia="Times New Roman" w:hAnsi="Calibri" w:cs="Arial"/>
                  <w:sz w:val="20"/>
                  <w:szCs w:val="20"/>
                  <w:lang w:val="en-US"/>
                </w:rPr>
                <w:t>aua</w:t>
              </w:r>
              <w:r w:rsidRPr="00BA11AF">
                <w:rPr>
                  <w:rStyle w:val="Hyperlink"/>
                  <w:rFonts w:ascii="Calibri" w:eastAsia="Times New Roman" w:hAnsi="Calibri" w:cs="Arial"/>
                  <w:sz w:val="20"/>
                  <w:szCs w:val="20"/>
                </w:rPr>
                <w:t>.</w:t>
              </w:r>
              <w:r w:rsidRPr="00BA11AF">
                <w:rPr>
                  <w:rStyle w:val="Hyperlink"/>
                  <w:rFonts w:ascii="Calibri" w:eastAsia="Times New Roman" w:hAnsi="Calibri" w:cs="Arial"/>
                  <w:sz w:val="20"/>
                  <w:szCs w:val="20"/>
                  <w:lang w:val="en-US"/>
                </w:rPr>
                <w:t>gr</w:t>
              </w:r>
            </w:hyperlink>
            <w:r w:rsidR="005256C8" w:rsidRPr="005256C8">
              <w:rPr>
                <w:rFonts w:ascii="Calibri" w:eastAsia="Times New Roman" w:hAnsi="Calibri" w:cs="Arial"/>
                <w:sz w:val="20"/>
                <w:szCs w:val="20"/>
              </w:rPr>
              <w:t>)</w:t>
            </w:r>
            <w:r>
              <w:rPr>
                <w:rFonts w:ascii="Calibri" w:eastAsia="Times New Roman" w:hAnsi="Calibri" w:cs="Arial"/>
                <w:sz w:val="20"/>
                <w:szCs w:val="20"/>
              </w:rPr>
              <w:t>, όπου βρίσκεται και όλο το εκπαιδευτικό υλικό του μαθήματος.</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TableGrid"/>
              <w:tblW w:w="0" w:type="auto"/>
              <w:tblLook w:val="04A0"/>
            </w:tblPr>
            <w:tblGrid>
              <w:gridCol w:w="2467"/>
              <w:gridCol w:w="2468"/>
            </w:tblGrid>
            <w:tr w:rsidR="00050B81" w:rsidRPr="00C20232" w:rsidTr="00C20232">
              <w:tc>
                <w:tcPr>
                  <w:tcW w:w="2467" w:type="dxa"/>
                  <w:shd w:val="clear" w:color="auto" w:fill="EEECE1" w:themeFill="background2"/>
                  <w:vAlign w:val="center"/>
                </w:tcPr>
                <w:p w:rsidR="00050B81" w:rsidRPr="00C20232" w:rsidRDefault="00050B81" w:rsidP="00050B81">
                  <w:pPr>
                    <w:jc w:val="center"/>
                    <w:rPr>
                      <w:rFonts w:ascii="Calibri" w:hAnsi="Calibri" w:cs="Arial"/>
                      <w:i/>
                      <w:lang w:val="el-GR"/>
                    </w:rPr>
                  </w:pPr>
                  <w:r w:rsidRPr="00C20232">
                    <w:rPr>
                      <w:rFonts w:ascii="Calibri" w:hAnsi="Calibri" w:cs="Arial"/>
                      <w:i/>
                      <w:lang w:val="el-GR"/>
                    </w:rPr>
                    <w:t>Δραστηριότητα</w:t>
                  </w:r>
                </w:p>
              </w:tc>
              <w:tc>
                <w:tcPr>
                  <w:tcW w:w="2468" w:type="dxa"/>
                  <w:shd w:val="clear" w:color="auto" w:fill="EEECE1" w:themeFill="background2"/>
                  <w:vAlign w:val="center"/>
                </w:tcPr>
                <w:p w:rsidR="00050B81" w:rsidRPr="00C20232" w:rsidRDefault="00050B81" w:rsidP="00050B81">
                  <w:pPr>
                    <w:jc w:val="center"/>
                    <w:rPr>
                      <w:rFonts w:ascii="Calibri" w:hAnsi="Calibri" w:cs="Arial"/>
                      <w:i/>
                      <w:lang w:val="el-GR"/>
                    </w:rPr>
                  </w:pPr>
                  <w:r w:rsidRPr="00C20232">
                    <w:rPr>
                      <w:rFonts w:ascii="Calibri" w:hAnsi="Calibri" w:cs="Arial"/>
                      <w:i/>
                      <w:lang w:val="el-GR"/>
                    </w:rPr>
                    <w:t>Φόρτος Εργασίας Εξαμήνου</w:t>
                  </w:r>
                </w:p>
              </w:tc>
            </w:tr>
            <w:tr w:rsidR="00050B81" w:rsidRPr="00050B81" w:rsidTr="0095229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3B45BC" w:rsidRDefault="008343A9" w:rsidP="00050B81">
                  <w:pPr>
                    <w:jc w:val="center"/>
                    <w:rPr>
                      <w:rFonts w:ascii="Calibri" w:hAnsi="Calibri" w:cs="Arial"/>
                      <w:color w:val="002060"/>
                      <w:lang w:val="el-GR"/>
                    </w:rPr>
                  </w:pPr>
                  <w:r>
                    <w:rPr>
                      <w:rFonts w:ascii="Calibri" w:hAnsi="Calibri" w:cs="Arial"/>
                      <w:color w:val="002060"/>
                      <w:lang w:val="el-GR"/>
                    </w:rPr>
                    <w:t>26</w:t>
                  </w:r>
                </w:p>
              </w:tc>
            </w:tr>
            <w:tr w:rsidR="00050B81" w:rsidRPr="00050B81" w:rsidTr="00050B81">
              <w:tc>
                <w:tcPr>
                  <w:tcW w:w="2467" w:type="dxa"/>
                  <w:shd w:val="clear" w:color="auto" w:fill="auto"/>
                </w:tcPr>
                <w:p w:rsidR="00050B81" w:rsidRPr="008343A9" w:rsidRDefault="008343A9" w:rsidP="009A0DEB">
                  <w:pPr>
                    <w:rPr>
                      <w:rFonts w:ascii="Calibri" w:hAnsi="Calibri" w:cs="Arial"/>
                      <w:i/>
                      <w:color w:val="002060"/>
                      <w:sz w:val="16"/>
                      <w:szCs w:val="16"/>
                      <w:lang w:val="el-GR"/>
                    </w:rPr>
                  </w:pPr>
                  <w:r>
                    <w:rPr>
                      <w:rFonts w:ascii="Calibri" w:hAnsi="Calibri" w:cs="Arial"/>
                      <w:color w:val="002060"/>
                      <w:lang w:val="el-GR"/>
                    </w:rPr>
                    <w:t xml:space="preserve">Ασκήσεις Πράξης </w:t>
                  </w:r>
                  <w:r w:rsidR="009A0DEB">
                    <w:rPr>
                      <w:rFonts w:ascii="Calibri" w:hAnsi="Calibri" w:cs="Arial"/>
                      <w:color w:val="002060"/>
                      <w:lang w:val="el-GR"/>
                    </w:rPr>
                    <w:t>που εστιάζονται</w:t>
                  </w:r>
                  <w:r w:rsidRPr="008343A9">
                    <w:rPr>
                      <w:rFonts w:ascii="Calibri" w:hAnsi="Calibri" w:cs="Arial"/>
                      <w:color w:val="002060"/>
                      <w:lang w:val="el-GR"/>
                    </w:rPr>
                    <w:t xml:space="preserve"> στην εφαρμογή μεθοδολογιών και ανάλυση μελετών περίπτωσης </w:t>
                  </w:r>
                  <w:r w:rsidR="009A0DEB">
                    <w:rPr>
                      <w:rFonts w:ascii="Calibri" w:hAnsi="Calibri" w:cs="Arial"/>
                      <w:color w:val="002060"/>
                      <w:lang w:val="el-GR"/>
                    </w:rPr>
                    <w:t>με τις οποίες εκπαιδεύονται οι φοιτητές σε</w:t>
                  </w:r>
                  <w:r w:rsidRPr="008343A9">
                    <w:rPr>
                      <w:rFonts w:ascii="Calibri" w:hAnsi="Calibri" w:cs="Arial"/>
                      <w:color w:val="002060"/>
                      <w:lang w:val="el-GR"/>
                    </w:rPr>
                    <w:t xml:space="preserve"> μικρότερες ομάδες </w:t>
                  </w:r>
                </w:p>
              </w:tc>
              <w:tc>
                <w:tcPr>
                  <w:tcW w:w="2468" w:type="dxa"/>
                </w:tcPr>
                <w:p w:rsidR="00050B81" w:rsidRPr="003B45BC" w:rsidRDefault="008343A9" w:rsidP="00050B81">
                  <w:pPr>
                    <w:jc w:val="center"/>
                    <w:rPr>
                      <w:rFonts w:ascii="Calibri" w:hAnsi="Calibri" w:cs="Arial"/>
                      <w:color w:val="002060"/>
                      <w:lang w:val="el-GR"/>
                    </w:rPr>
                  </w:pPr>
                  <w:r>
                    <w:rPr>
                      <w:rFonts w:ascii="Calibri" w:hAnsi="Calibri" w:cs="Arial"/>
                      <w:color w:val="002060"/>
                      <w:lang w:val="el-GR"/>
                    </w:rPr>
                    <w:t>26</w:t>
                  </w:r>
                </w:p>
              </w:tc>
            </w:tr>
            <w:tr w:rsidR="008343A9" w:rsidRPr="00050B81" w:rsidTr="00050B81">
              <w:tc>
                <w:tcPr>
                  <w:tcW w:w="2467" w:type="dxa"/>
                  <w:shd w:val="clear" w:color="auto" w:fill="auto"/>
                </w:tcPr>
                <w:p w:rsidR="008343A9" w:rsidRPr="00B25922" w:rsidRDefault="008343A9" w:rsidP="00BB7B48">
                  <w:pPr>
                    <w:rPr>
                      <w:rFonts w:ascii="Calibri" w:hAnsi="Calibri" w:cs="Arial"/>
                      <w:i/>
                      <w:color w:val="002060"/>
                      <w:sz w:val="16"/>
                      <w:szCs w:val="16"/>
                      <w:lang w:val="el-GR"/>
                    </w:rPr>
                  </w:pPr>
                  <w:r>
                    <w:rPr>
                      <w:rFonts w:ascii="Calibri" w:hAnsi="Calibri" w:cs="Arial"/>
                      <w:color w:val="002060"/>
                      <w:lang w:val="el-GR"/>
                    </w:rPr>
                    <w:t xml:space="preserve">Ομαδική Εργασία σε μελέτη περίπτωσης. </w:t>
                  </w:r>
                </w:p>
              </w:tc>
              <w:tc>
                <w:tcPr>
                  <w:tcW w:w="2468" w:type="dxa"/>
                </w:tcPr>
                <w:p w:rsidR="008343A9" w:rsidRPr="003B45BC" w:rsidRDefault="008343A9" w:rsidP="008343A9">
                  <w:pPr>
                    <w:jc w:val="center"/>
                    <w:rPr>
                      <w:rFonts w:ascii="Calibri" w:hAnsi="Calibri" w:cs="Arial"/>
                      <w:color w:val="002060"/>
                      <w:lang w:val="el-GR"/>
                    </w:rPr>
                  </w:pPr>
                  <w:r w:rsidRPr="003B45BC">
                    <w:rPr>
                      <w:rFonts w:ascii="Calibri" w:hAnsi="Calibri" w:cs="Arial"/>
                      <w:color w:val="002060"/>
                      <w:lang w:val="el-GR"/>
                    </w:rPr>
                    <w:t>20</w:t>
                  </w:r>
                </w:p>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r>
                    <w:rPr>
                      <w:rFonts w:ascii="Calibri" w:hAnsi="Calibri" w:cs="Arial"/>
                      <w:color w:val="002060"/>
                      <w:lang w:val="el-GR"/>
                    </w:rPr>
                    <w:t>Εκπαιδευτική εκδρομή / Μικρές ατομικές εργασίες εξάσκησης</w:t>
                  </w:r>
                </w:p>
              </w:tc>
              <w:tc>
                <w:tcPr>
                  <w:tcW w:w="2468" w:type="dxa"/>
                </w:tcPr>
                <w:p w:rsidR="008343A9" w:rsidRPr="003B45BC" w:rsidRDefault="008343A9" w:rsidP="008343A9">
                  <w:pPr>
                    <w:jc w:val="center"/>
                    <w:rPr>
                      <w:rFonts w:ascii="Calibri" w:hAnsi="Calibri" w:cs="Arial"/>
                      <w:color w:val="002060"/>
                      <w:lang w:val="el-GR"/>
                    </w:rPr>
                  </w:pPr>
                  <w:r w:rsidRPr="003B45BC">
                    <w:rPr>
                      <w:rFonts w:ascii="Calibri" w:hAnsi="Calibri" w:cs="Arial"/>
                      <w:color w:val="002060"/>
                      <w:lang w:val="el-GR"/>
                    </w:rPr>
                    <w:t>10</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r w:rsidRPr="00B25922">
                    <w:rPr>
                      <w:rFonts w:ascii="Calibri" w:hAnsi="Calibri" w:cs="Arial"/>
                      <w:color w:val="002060"/>
                      <w:lang w:val="el-GR"/>
                    </w:rPr>
                    <w:t>Αυτοτελής Μελέτη</w:t>
                  </w:r>
                </w:p>
              </w:tc>
              <w:tc>
                <w:tcPr>
                  <w:tcW w:w="2468" w:type="dxa"/>
                </w:tcPr>
                <w:p w:rsidR="008343A9" w:rsidRPr="003B45BC" w:rsidRDefault="008343A9" w:rsidP="008343A9">
                  <w:pPr>
                    <w:jc w:val="center"/>
                    <w:rPr>
                      <w:rFonts w:ascii="Calibri" w:hAnsi="Calibri" w:cs="Arial"/>
                      <w:color w:val="002060"/>
                      <w:lang w:val="el-GR"/>
                    </w:rPr>
                  </w:pPr>
                  <w:r>
                    <w:rPr>
                      <w:rFonts w:ascii="Calibri" w:hAnsi="Calibri" w:cs="Arial"/>
                      <w:color w:val="002060"/>
                      <w:lang w:val="el-GR"/>
                    </w:rPr>
                    <w:t>43</w:t>
                  </w:r>
                </w:p>
              </w:tc>
            </w:tr>
            <w:tr w:rsidR="008343A9" w:rsidRPr="00050B81" w:rsidTr="00C20232">
              <w:tc>
                <w:tcPr>
                  <w:tcW w:w="2467" w:type="dxa"/>
                  <w:shd w:val="clear" w:color="auto" w:fill="EEECE1" w:themeFill="background2"/>
                </w:tcPr>
                <w:p w:rsidR="008343A9" w:rsidRPr="00C20232" w:rsidRDefault="008343A9" w:rsidP="008343A9">
                  <w:pPr>
                    <w:rPr>
                      <w:rFonts w:ascii="Calibri" w:hAnsi="Calibri" w:cs="Arial"/>
                      <w:i/>
                      <w:color w:val="002060"/>
                      <w:lang w:val="el-GR"/>
                    </w:rPr>
                  </w:pPr>
                  <w:r w:rsidRPr="00C20232">
                    <w:rPr>
                      <w:rFonts w:ascii="Calibri" w:hAnsi="Calibri" w:cs="Arial"/>
                      <w:i/>
                      <w:color w:val="002060"/>
                      <w:lang w:val="el-GR"/>
                    </w:rPr>
                    <w:t>Σύνολο Μαθήματος</w:t>
                  </w:r>
                </w:p>
                <w:p w:rsidR="008343A9" w:rsidRPr="00C20232" w:rsidRDefault="008343A9" w:rsidP="008343A9">
                  <w:pPr>
                    <w:rPr>
                      <w:rFonts w:ascii="Calibri" w:hAnsi="Calibri" w:cs="Arial"/>
                      <w:i/>
                      <w:color w:val="002060"/>
                      <w:lang w:val="el-GR"/>
                    </w:rPr>
                  </w:pPr>
                  <w:r w:rsidRPr="00C20232">
                    <w:rPr>
                      <w:rFonts w:ascii="Calibri" w:hAnsi="Calibri" w:cs="Arial"/>
                      <w:i/>
                      <w:color w:val="002060"/>
                      <w:lang w:val="el-GR"/>
                    </w:rPr>
                    <w:t>(25 ώρες φόρτου εργασίας ανά πιστωτική μονάδα)</w:t>
                  </w:r>
                </w:p>
              </w:tc>
              <w:tc>
                <w:tcPr>
                  <w:tcW w:w="2468" w:type="dxa"/>
                  <w:shd w:val="clear" w:color="auto" w:fill="EEECE1" w:themeFill="background2"/>
                  <w:vAlign w:val="center"/>
                </w:tcPr>
                <w:p w:rsidR="008343A9" w:rsidRPr="00C20232" w:rsidRDefault="008343A9" w:rsidP="008343A9">
                  <w:pPr>
                    <w:jc w:val="center"/>
                    <w:rPr>
                      <w:rFonts w:ascii="Calibri" w:hAnsi="Calibri" w:cs="Arial"/>
                      <w:i/>
                      <w:color w:val="002060"/>
                      <w:lang w:val="el-GR"/>
                    </w:rPr>
                  </w:pPr>
                  <w:r w:rsidRPr="00C20232">
                    <w:rPr>
                      <w:rFonts w:ascii="Calibri" w:hAnsi="Calibri" w:cs="Arial"/>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3B45BC" w:rsidTr="0095229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Γλώσσα Αξιολόγησης, Μέθοδοι αξιολόγησης, Διαμορφωτική  ή Συμπερασματική, Δοκιμασία </w:t>
            </w:r>
            <w:r w:rsidRPr="00050B81">
              <w:rPr>
                <w:rFonts w:ascii="Calibri" w:eastAsia="Times New Roman" w:hAnsi="Calibri" w:cs="Arial"/>
                <w:i/>
                <w:sz w:val="16"/>
                <w:szCs w:val="16"/>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6F09D3" w:rsidRDefault="009A0DEB" w:rsidP="008343A9">
            <w:pPr>
              <w:spacing w:after="0" w:line="240" w:lineRule="auto"/>
              <w:rPr>
                <w:iCs/>
              </w:rPr>
            </w:pPr>
            <w:r w:rsidRPr="006F09D3">
              <w:rPr>
                <w:iCs/>
              </w:rPr>
              <w:lastRenderedPageBreak/>
              <w:t>1. Μελέτη που εκπονείται κατά τη διάρκεια του εξαμήνου διδασκαλίας (με βαρύτητα 30% στον τελικό βαθμό του φοιτητή)</w:t>
            </w:r>
          </w:p>
          <w:p w:rsidR="008343A9" w:rsidRPr="006F09D3" w:rsidRDefault="009A0DEB" w:rsidP="008343A9">
            <w:pPr>
              <w:spacing w:after="0" w:line="240" w:lineRule="auto"/>
              <w:rPr>
                <w:iCs/>
              </w:rPr>
            </w:pPr>
            <w:r w:rsidRPr="006F09D3">
              <w:rPr>
                <w:iCs/>
              </w:rPr>
              <w:t>2</w:t>
            </w:r>
            <w:r w:rsidR="008343A9" w:rsidRPr="006F09D3">
              <w:rPr>
                <w:iCs/>
              </w:rPr>
              <w:t>. Γραπτή τελική εξέταση (</w:t>
            </w:r>
            <w:r w:rsidRPr="006F09D3">
              <w:rPr>
                <w:iCs/>
              </w:rPr>
              <w:t xml:space="preserve">με βαρύτητα </w:t>
            </w:r>
            <w:r w:rsidR="00BB7B48" w:rsidRPr="006F09D3">
              <w:rPr>
                <w:iCs/>
              </w:rPr>
              <w:t>7</w:t>
            </w:r>
            <w:r w:rsidR="008343A9" w:rsidRPr="006F09D3">
              <w:rPr>
                <w:iCs/>
              </w:rPr>
              <w:t>0%</w:t>
            </w:r>
            <w:r w:rsidRPr="006F09D3">
              <w:rPr>
                <w:iCs/>
              </w:rPr>
              <w:t xml:space="preserve"> στον   </w:t>
            </w:r>
            <w:r w:rsidRPr="006F09D3">
              <w:rPr>
                <w:iCs/>
              </w:rPr>
              <w:lastRenderedPageBreak/>
              <w:t>τελικό βαθμό του φοιτητή</w:t>
            </w:r>
            <w:r w:rsidR="008343A9" w:rsidRPr="006F09D3">
              <w:rPr>
                <w:iCs/>
              </w:rPr>
              <w:t>) που περιλαμβάνει:</w:t>
            </w:r>
          </w:p>
          <w:p w:rsidR="008343A9" w:rsidRPr="006F09D3" w:rsidRDefault="008343A9" w:rsidP="008343A9">
            <w:pPr>
              <w:spacing w:after="0" w:line="240" w:lineRule="auto"/>
              <w:ind w:left="267" w:hanging="267"/>
              <w:rPr>
                <w:iCs/>
              </w:rPr>
            </w:pPr>
            <w:r w:rsidRPr="006F09D3">
              <w:rPr>
                <w:iCs/>
              </w:rPr>
              <w:t>-</w:t>
            </w:r>
            <w:r w:rsidRPr="006F09D3">
              <w:rPr>
                <w:iCs/>
              </w:rPr>
              <w:tab/>
              <w:t>Ερωτήσεις πολλαπλής επιλογής</w:t>
            </w:r>
          </w:p>
          <w:p w:rsidR="008343A9" w:rsidRPr="006F09D3" w:rsidRDefault="008343A9" w:rsidP="008343A9">
            <w:pPr>
              <w:spacing w:after="0" w:line="240" w:lineRule="auto"/>
              <w:ind w:left="267" w:hanging="267"/>
              <w:rPr>
                <w:iCs/>
              </w:rPr>
            </w:pPr>
            <w:r w:rsidRPr="006F09D3">
              <w:rPr>
                <w:iCs/>
              </w:rPr>
              <w:t>-</w:t>
            </w:r>
            <w:r w:rsidRPr="006F09D3">
              <w:rPr>
                <w:iCs/>
              </w:rPr>
              <w:tab/>
              <w:t>Ανάλυση ρόλων και ενδιαφερομένων μερών σε σύντομη μελέτη περίπτωσης</w:t>
            </w:r>
          </w:p>
          <w:p w:rsidR="008343A9" w:rsidRPr="006F09D3" w:rsidRDefault="008343A9" w:rsidP="008343A9">
            <w:pPr>
              <w:spacing w:after="0" w:line="240" w:lineRule="auto"/>
              <w:ind w:left="267" w:hanging="267"/>
              <w:rPr>
                <w:iCs/>
              </w:rPr>
            </w:pPr>
            <w:r w:rsidRPr="006F09D3">
              <w:rPr>
                <w:iCs/>
              </w:rPr>
              <w:t>-</w:t>
            </w:r>
            <w:r w:rsidRPr="006F09D3">
              <w:rPr>
                <w:iCs/>
              </w:rPr>
              <w:tab/>
              <w:t xml:space="preserve">Επίλυση προβλημάτων σχετικών με ποσοτικά δεδομένα </w:t>
            </w:r>
          </w:p>
          <w:p w:rsidR="005256C8" w:rsidRPr="005256C8" w:rsidRDefault="008343A9" w:rsidP="005256C8">
            <w:pPr>
              <w:spacing w:after="0" w:line="240" w:lineRule="auto"/>
              <w:ind w:left="267" w:hanging="267"/>
              <w:rPr>
                <w:iCs/>
              </w:rPr>
            </w:pPr>
            <w:r w:rsidRPr="005256C8">
              <w:rPr>
                <w:iCs/>
              </w:rPr>
              <w:tab/>
            </w:r>
          </w:p>
          <w:p w:rsidR="00050B81" w:rsidRPr="00007AB8" w:rsidRDefault="00050B81" w:rsidP="009A0DEB">
            <w:pPr>
              <w:spacing w:after="0" w:line="240" w:lineRule="auto"/>
              <w:rPr>
                <w:iCs/>
                <w:color w:val="002060"/>
              </w:rPr>
            </w:pPr>
          </w:p>
        </w:tc>
      </w:tr>
    </w:tbl>
    <w:p w:rsidR="00050B81" w:rsidRPr="00050B81" w:rsidRDefault="00C20232"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rPr>
        <w:lastRenderedPageBreak/>
        <w:t>ΠΡΟΤΕΙΝΟΜΕΝΗ</w:t>
      </w:r>
      <w:r w:rsidR="00050B81"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5256C8" w:rsidTr="00952292">
        <w:tc>
          <w:tcPr>
            <w:tcW w:w="8472" w:type="dxa"/>
          </w:tcPr>
          <w:p w:rsidR="00050B81" w:rsidRP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-Συναφή επιστημονικά περιοδικά:</w:t>
            </w:r>
          </w:p>
          <w:p w:rsidR="00A45BD0" w:rsidRDefault="00A45BD0" w:rsidP="00050B81">
            <w:pPr>
              <w:spacing w:after="0" w:line="240" w:lineRule="auto"/>
              <w:jc w:val="both"/>
              <w:rPr>
                <w:rFonts w:ascii="Calibri" w:hAnsi="Calibri" w:cs="Arial"/>
                <w:color w:val="002060"/>
                <w:sz w:val="20"/>
                <w:szCs w:val="20"/>
              </w:rPr>
            </w:pPr>
          </w:p>
          <w:p w:rsidR="005256C8" w:rsidRPr="00C20232" w:rsidRDefault="005256C8" w:rsidP="00C20232">
            <w:pPr>
              <w:pStyle w:val="ListParagraph"/>
              <w:numPr>
                <w:ilvl w:val="0"/>
                <w:numId w:val="6"/>
              </w:numPr>
              <w:autoSpaceDE w:val="0"/>
              <w:autoSpaceDN w:val="0"/>
              <w:adjustRightInd w:val="0"/>
              <w:spacing w:after="0" w:line="240" w:lineRule="auto"/>
              <w:rPr>
                <w:rFonts w:ascii="Helvetica" w:hAnsi="Helvetica" w:cs="Helvetica"/>
                <w:sz w:val="20"/>
                <w:szCs w:val="20"/>
              </w:rPr>
            </w:pPr>
            <w:r w:rsidRPr="00C20232">
              <w:rPr>
                <w:rFonts w:ascii="Arial" w:hAnsi="Arial" w:cs="Arial"/>
                <w:sz w:val="20"/>
                <w:szCs w:val="20"/>
              </w:rPr>
              <w:t>ΣτρατηγικήτωνΕπιχειρήσεων</w:t>
            </w:r>
            <w:r w:rsidRPr="00C20232">
              <w:rPr>
                <w:rFonts w:ascii="Helvetica" w:hAnsi="Helvetica" w:cs="Helvetica"/>
                <w:sz w:val="20"/>
                <w:szCs w:val="20"/>
              </w:rPr>
              <w:t xml:space="preserve">, </w:t>
            </w:r>
            <w:r w:rsidRPr="00C20232">
              <w:rPr>
                <w:rFonts w:ascii="Arial" w:hAnsi="Arial" w:cs="Arial"/>
                <w:sz w:val="20"/>
                <w:szCs w:val="20"/>
              </w:rPr>
              <w:t>Βασ</w:t>
            </w:r>
            <w:r w:rsidRPr="00C20232">
              <w:rPr>
                <w:rFonts w:ascii="Helvetica" w:hAnsi="Helvetica" w:cs="Helvetica"/>
                <w:sz w:val="20"/>
                <w:szCs w:val="20"/>
              </w:rPr>
              <w:t>.</w:t>
            </w:r>
            <w:r w:rsidRPr="00C20232">
              <w:rPr>
                <w:rFonts w:ascii="Arial" w:hAnsi="Arial" w:cs="Arial"/>
                <w:sz w:val="20"/>
                <w:szCs w:val="20"/>
              </w:rPr>
              <w:t>Παπαδάκη</w:t>
            </w:r>
            <w:r w:rsidRPr="00C20232">
              <w:rPr>
                <w:rFonts w:ascii="Helvetica" w:hAnsi="Helvetica" w:cs="Helvetica"/>
                <w:sz w:val="20"/>
                <w:szCs w:val="20"/>
              </w:rPr>
              <w:t xml:space="preserve">, </w:t>
            </w:r>
            <w:r w:rsidRPr="00C20232">
              <w:rPr>
                <w:rFonts w:ascii="Arial" w:hAnsi="Arial" w:cs="Arial"/>
                <w:sz w:val="20"/>
                <w:szCs w:val="20"/>
              </w:rPr>
              <w:t>Εκδ</w:t>
            </w:r>
            <w:r w:rsidRPr="00C20232">
              <w:rPr>
                <w:rFonts w:ascii="Helvetica" w:hAnsi="Helvetica" w:cs="Helvetica"/>
                <w:sz w:val="20"/>
                <w:szCs w:val="20"/>
              </w:rPr>
              <w:t xml:space="preserve">. </w:t>
            </w:r>
            <w:r w:rsidRPr="00C20232">
              <w:rPr>
                <w:rFonts w:ascii="Arial" w:hAnsi="Arial" w:cs="Arial"/>
                <w:sz w:val="20"/>
                <w:szCs w:val="20"/>
              </w:rPr>
              <w:t>Μπένου</w:t>
            </w:r>
            <w:r w:rsidRPr="00C20232">
              <w:rPr>
                <w:rFonts w:ascii="Helvetica" w:hAnsi="Helvetica" w:cs="Helvetica"/>
                <w:sz w:val="20"/>
                <w:szCs w:val="20"/>
              </w:rPr>
              <w:t>, 2012</w:t>
            </w:r>
          </w:p>
          <w:p w:rsidR="00A45BD0" w:rsidRDefault="00C20232" w:rsidP="00C20232">
            <w:pPr>
              <w:pStyle w:val="ListParagraph"/>
              <w:numPr>
                <w:ilvl w:val="0"/>
                <w:numId w:val="6"/>
              </w:numPr>
              <w:autoSpaceDE w:val="0"/>
              <w:autoSpaceDN w:val="0"/>
              <w:adjustRightInd w:val="0"/>
              <w:spacing w:after="0" w:line="240" w:lineRule="auto"/>
              <w:rPr>
                <w:rFonts w:ascii="Helvetica" w:hAnsi="Helvetica" w:cs="Helvetica"/>
                <w:sz w:val="20"/>
                <w:szCs w:val="20"/>
                <w:lang w:val="en-US"/>
              </w:rPr>
            </w:pPr>
            <w:r>
              <w:rPr>
                <w:rFonts w:ascii="Arial" w:hAnsi="Arial" w:cs="Arial"/>
                <w:sz w:val="20"/>
                <w:szCs w:val="20"/>
                <w:lang w:val="en-US"/>
              </w:rPr>
              <w:t xml:space="preserve">Key </w:t>
            </w:r>
            <w:r>
              <w:rPr>
                <w:rFonts w:ascii="Helvetica" w:hAnsi="Helvetica" w:cs="Helvetica"/>
                <w:sz w:val="20"/>
                <w:szCs w:val="20"/>
                <w:lang w:val="en-US"/>
              </w:rPr>
              <w:t>M</w:t>
            </w:r>
            <w:r w:rsidR="005256C8" w:rsidRPr="00C20232">
              <w:rPr>
                <w:rFonts w:ascii="Helvetica" w:hAnsi="Helvetica" w:cs="Helvetica"/>
                <w:sz w:val="20"/>
                <w:szCs w:val="20"/>
                <w:lang w:val="en-US"/>
              </w:rPr>
              <w:t>anagement</w:t>
            </w:r>
            <w:r>
              <w:rPr>
                <w:rFonts w:ascii="Helvetica" w:hAnsi="Helvetica" w:cs="Helvetica"/>
                <w:sz w:val="20"/>
                <w:szCs w:val="20"/>
                <w:lang w:val="en-US"/>
              </w:rPr>
              <w:t xml:space="preserve"> Ratios</w:t>
            </w:r>
            <w:r w:rsidR="005256C8" w:rsidRPr="00C20232">
              <w:rPr>
                <w:rFonts w:ascii="Helvetica" w:hAnsi="Helvetica" w:cs="Helvetica"/>
                <w:sz w:val="20"/>
                <w:szCs w:val="20"/>
                <w:lang w:val="en-US"/>
              </w:rPr>
              <w:t xml:space="preserve">, </w:t>
            </w:r>
            <w:proofErr w:type="spellStart"/>
            <w:r w:rsidR="005256C8" w:rsidRPr="00C20232">
              <w:rPr>
                <w:rFonts w:ascii="Helvetica" w:hAnsi="Helvetica" w:cs="Helvetica"/>
                <w:sz w:val="20"/>
                <w:szCs w:val="20"/>
                <w:lang w:val="en-US"/>
              </w:rPr>
              <w:t>Ciaran</w:t>
            </w:r>
            <w:proofErr w:type="spellEnd"/>
            <w:r w:rsidR="005256C8" w:rsidRPr="00C20232">
              <w:rPr>
                <w:rFonts w:ascii="Helvetica" w:hAnsi="Helvetica" w:cs="Helvetica"/>
                <w:sz w:val="20"/>
                <w:szCs w:val="20"/>
                <w:lang w:val="en-US"/>
              </w:rPr>
              <w:t xml:space="preserve"> Walsh, </w:t>
            </w:r>
            <w:r>
              <w:rPr>
                <w:rFonts w:ascii="Helvetica" w:hAnsi="Helvetica" w:cs="Helvetica"/>
                <w:sz w:val="20"/>
                <w:szCs w:val="20"/>
                <w:lang w:val="en-US"/>
              </w:rPr>
              <w:t xml:space="preserve">Prentice Hall </w:t>
            </w:r>
            <w:r>
              <w:rPr>
                <w:rFonts w:ascii="Helvetica" w:hAnsi="Helvetica" w:cs="Helvetica"/>
                <w:sz w:val="20"/>
                <w:szCs w:val="20"/>
              </w:rPr>
              <w:t xml:space="preserve">και μετάφραση στα ελληνικά από </w:t>
            </w:r>
            <w:proofErr w:type="spellStart"/>
            <w:r>
              <w:rPr>
                <w:rFonts w:ascii="Helvetica" w:hAnsi="Helvetica" w:cs="Helvetica"/>
                <w:sz w:val="20"/>
                <w:szCs w:val="20"/>
                <w:lang w:val="en-US"/>
              </w:rPr>
              <w:t>Εκδ</w:t>
            </w:r>
            <w:proofErr w:type="spellEnd"/>
            <w:r>
              <w:rPr>
                <w:rFonts w:ascii="Helvetica" w:hAnsi="Helvetica" w:cs="Helvetica"/>
                <w:sz w:val="20"/>
                <w:szCs w:val="20"/>
                <w:lang w:val="en-US"/>
              </w:rPr>
              <w:t xml:space="preserve">. </w:t>
            </w:r>
            <w:proofErr w:type="spellStart"/>
            <w:r>
              <w:rPr>
                <w:rFonts w:ascii="Helvetica" w:hAnsi="Helvetica" w:cs="Helvetica"/>
                <w:sz w:val="20"/>
                <w:szCs w:val="20"/>
                <w:lang w:val="en-US"/>
              </w:rPr>
              <w:t>Πατάκη</w:t>
            </w:r>
            <w:proofErr w:type="spellEnd"/>
            <w:r w:rsidR="005256C8" w:rsidRPr="00C20232">
              <w:rPr>
                <w:rFonts w:ascii="Helvetica" w:hAnsi="Helvetica" w:cs="Helvetica"/>
                <w:sz w:val="20"/>
                <w:szCs w:val="20"/>
                <w:lang w:val="en-US"/>
              </w:rPr>
              <w:t>, 2009</w:t>
            </w:r>
          </w:p>
          <w:p w:rsidR="00C20232" w:rsidRPr="00C20232" w:rsidRDefault="00C20232" w:rsidP="00C20232">
            <w:pPr>
              <w:autoSpaceDE w:val="0"/>
              <w:autoSpaceDN w:val="0"/>
              <w:adjustRightInd w:val="0"/>
              <w:spacing w:after="0" w:line="240" w:lineRule="auto"/>
              <w:rPr>
                <w:rFonts w:ascii="Helvetica" w:hAnsi="Helvetica" w:cs="Helvetica"/>
                <w:sz w:val="20"/>
                <w:szCs w:val="20"/>
                <w:lang w:val="en-US"/>
              </w:rPr>
            </w:pPr>
          </w:p>
        </w:tc>
      </w:tr>
    </w:tbl>
    <w:p w:rsidR="00B66EDB" w:rsidRPr="005256C8" w:rsidRDefault="00B66EDB">
      <w:pPr>
        <w:rPr>
          <w:lang w:val="en-US"/>
        </w:rPr>
      </w:pPr>
    </w:p>
    <w:sectPr w:rsidR="00B66EDB" w:rsidRPr="005256C8" w:rsidSect="00096A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075"/>
    <w:multiLevelType w:val="hybridMultilevel"/>
    <w:tmpl w:val="C5CCD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02E10"/>
    <w:multiLevelType w:val="hybridMultilevel"/>
    <w:tmpl w:val="8FD081B6"/>
    <w:lvl w:ilvl="0" w:tplc="04090005">
      <w:start w:val="1"/>
      <w:numFmt w:val="bullet"/>
      <w:lvlText w:val=""/>
      <w:lvlJc w:val="left"/>
      <w:pPr>
        <w:ind w:left="1174" w:hanging="360"/>
      </w:pPr>
      <w:rPr>
        <w:rFonts w:ascii="Wingdings" w:hAnsi="Wingdings"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DBE27F7"/>
    <w:multiLevelType w:val="hybridMultilevel"/>
    <w:tmpl w:val="B0BE1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E67390"/>
    <w:multiLevelType w:val="hybridMultilevel"/>
    <w:tmpl w:val="3EE0A302"/>
    <w:lvl w:ilvl="0" w:tplc="091CC070">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nsid w:val="7F010F69"/>
    <w:multiLevelType w:val="hybridMultilevel"/>
    <w:tmpl w:val="31ACEA96"/>
    <w:lvl w:ilvl="0" w:tplc="091CC070">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doNotDisplayPageBoundaries/>
  <w:proofState w:spelling="clean"/>
  <w:defaultTabStop w:val="720"/>
  <w:characterSpacingControl w:val="doNotCompress"/>
  <w:compat>
    <w:useFELayout/>
  </w:compat>
  <w:rsids>
    <w:rsidRoot w:val="00050B81"/>
    <w:rsid w:val="00007AB8"/>
    <w:rsid w:val="00050B81"/>
    <w:rsid w:val="00096AF5"/>
    <w:rsid w:val="001A3F9B"/>
    <w:rsid w:val="001D341B"/>
    <w:rsid w:val="002B37F5"/>
    <w:rsid w:val="002B4007"/>
    <w:rsid w:val="0035777A"/>
    <w:rsid w:val="003B45BC"/>
    <w:rsid w:val="004F5816"/>
    <w:rsid w:val="005256C8"/>
    <w:rsid w:val="00542B73"/>
    <w:rsid w:val="00570308"/>
    <w:rsid w:val="005851A6"/>
    <w:rsid w:val="00605D6D"/>
    <w:rsid w:val="006F09D3"/>
    <w:rsid w:val="00726337"/>
    <w:rsid w:val="008343A9"/>
    <w:rsid w:val="00907017"/>
    <w:rsid w:val="0094771B"/>
    <w:rsid w:val="00952292"/>
    <w:rsid w:val="00974C95"/>
    <w:rsid w:val="009A0DEB"/>
    <w:rsid w:val="00A17C67"/>
    <w:rsid w:val="00A45BD0"/>
    <w:rsid w:val="00B25922"/>
    <w:rsid w:val="00B66EDB"/>
    <w:rsid w:val="00BB7B48"/>
    <w:rsid w:val="00BE4FAD"/>
    <w:rsid w:val="00C20232"/>
    <w:rsid w:val="00CB262E"/>
    <w:rsid w:val="00CD2D2E"/>
    <w:rsid w:val="00FE01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character" w:styleId="Hyperlink">
    <w:name w:val="Hyperlink"/>
    <w:basedOn w:val="DefaultParagraphFont"/>
    <w:uiPriority w:val="99"/>
    <w:unhideWhenUsed/>
    <w:rsid w:val="009A0D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character" w:styleId="Hyperlink">
    <w:name w:val="Hyperlink"/>
    <w:basedOn w:val="DefaultParagraphFont"/>
    <w:uiPriority w:val="99"/>
    <w:unhideWhenUsed/>
    <w:rsid w:val="009A0D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leteaching.aua.gr" TargetMode="External"/><Relationship Id="rId5" Type="http://schemas.openxmlformats.org/officeDocument/2006/relationships/hyperlink" Target="http://teleteaching.aua.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stelios</cp:lastModifiedBy>
  <cp:revision>2</cp:revision>
  <dcterms:created xsi:type="dcterms:W3CDTF">2013-12-29T20:44:00Z</dcterms:created>
  <dcterms:modified xsi:type="dcterms:W3CDTF">2013-12-29T20:44:00Z</dcterms:modified>
</cp:coreProperties>
</file>